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3ED1" w14:textId="5C943E52" w:rsidR="000A7BCE" w:rsidRPr="008D50BD" w:rsidRDefault="00385488" w:rsidP="000A7BCE">
      <w:pPr>
        <w:spacing w:after="0" w:line="240" w:lineRule="auto"/>
        <w:jc w:val="both"/>
        <w:rPr>
          <w:rFonts w:ascii="Arial" w:hAnsi="Arial" w:cs="Arial"/>
          <w:b/>
          <w:bCs/>
          <w:sz w:val="20"/>
          <w:szCs w:val="20"/>
        </w:rPr>
      </w:pPr>
      <w:r>
        <w:rPr>
          <w:rFonts w:ascii="Arial" w:hAnsi="Arial" w:cs="Arial"/>
          <w:b/>
          <w:bCs/>
          <w:sz w:val="20"/>
          <w:szCs w:val="20"/>
        </w:rPr>
        <w:t>EL CONGRESO DEL ESTADO LIBRE Y SOBERANO DE YUCATÁN,</w:t>
      </w:r>
      <w:r w:rsidR="006D0ECB">
        <w:rPr>
          <w:rFonts w:ascii="Arial" w:hAnsi="Arial" w:cs="Arial"/>
          <w:b/>
          <w:bCs/>
          <w:sz w:val="20"/>
          <w:szCs w:val="20"/>
        </w:rPr>
        <w:t xml:space="preserve"> APRUEBA QUE</w:t>
      </w:r>
      <w:r>
        <w:rPr>
          <w:rFonts w:ascii="Arial" w:hAnsi="Arial" w:cs="Arial"/>
          <w:b/>
          <w:bCs/>
          <w:sz w:val="20"/>
          <w:szCs w:val="20"/>
        </w:rPr>
        <w:t xml:space="preserve"> </w:t>
      </w:r>
      <w:r w:rsidR="000A7BCE" w:rsidRPr="008D50BD">
        <w:rPr>
          <w:rFonts w:ascii="Arial" w:hAnsi="Arial" w:cs="Arial"/>
          <w:b/>
          <w:bCs/>
          <w:sz w:val="20"/>
          <w:szCs w:val="20"/>
        </w:rPr>
        <w:t xml:space="preserve">LA COMISIÓN PERMANENTE DE VIGILANCIA DE LA CUENTA PÚBLICA, TRANSPARENCIA Y ANTICORRUPCIÓN DEL H. CONGRESO DEL ESTADO DE YUCATÁN, CON FUNDAMENTO EN LOS </w:t>
      </w:r>
      <w:r w:rsidR="000A7BCE" w:rsidRPr="008D50BD">
        <w:rPr>
          <w:rFonts w:ascii="Arial" w:hAnsi="Arial" w:cs="Arial"/>
          <w:b/>
          <w:bCs/>
          <w:color w:val="000000"/>
          <w:sz w:val="20"/>
          <w:szCs w:val="20"/>
        </w:rPr>
        <w:t>ARTÍCULOS 30 FRACCIÓN XXXII BIS</w:t>
      </w:r>
      <w:r w:rsidR="000A7BCE" w:rsidRPr="008D50BD">
        <w:rPr>
          <w:rFonts w:ascii="Arial" w:hAnsi="Arial" w:cs="Arial"/>
          <w:b/>
          <w:bCs/>
          <w:sz w:val="20"/>
          <w:szCs w:val="20"/>
        </w:rPr>
        <w:t xml:space="preserve"> DE LA CONSTITUCIÓN POLÍTICA; 56 BIS DE LA LEY DE GOBIERNO DEL PODER LEGISLATIVO, Y 138 DE LA LEY DE INSTITUCIONES Y PROCEDIMIENTOS ELECTORALES DEL ESTADO DE YUCATÁN, TODOS ORDENAMIENTOS DEL ESTADO DE YUCATÁN</w:t>
      </w:r>
      <w:r w:rsidR="000A7BCE" w:rsidRPr="008D50BD">
        <w:rPr>
          <w:rFonts w:ascii="Arial" w:hAnsi="Arial" w:cs="Arial"/>
          <w:b/>
          <w:bCs/>
          <w:sz w:val="20"/>
          <w:szCs w:val="20"/>
          <w:lang w:eastAsia="es-MX"/>
        </w:rPr>
        <w:t>, EMIT</w:t>
      </w:r>
      <w:r w:rsidR="006D0ECB">
        <w:rPr>
          <w:rFonts w:ascii="Arial" w:hAnsi="Arial" w:cs="Arial"/>
          <w:b/>
          <w:bCs/>
          <w:sz w:val="20"/>
          <w:szCs w:val="20"/>
          <w:lang w:eastAsia="es-MX"/>
        </w:rPr>
        <w:t xml:space="preserve">A </w:t>
      </w:r>
      <w:r w:rsidR="000A7BCE" w:rsidRPr="008D50BD">
        <w:rPr>
          <w:rFonts w:ascii="Arial" w:hAnsi="Arial" w:cs="Arial"/>
          <w:b/>
          <w:bCs/>
          <w:sz w:val="20"/>
          <w:szCs w:val="20"/>
          <w:lang w:eastAsia="es-MX"/>
        </w:rPr>
        <w:t>LA SIGUIENTE,</w:t>
      </w:r>
    </w:p>
    <w:p w14:paraId="5ECDBC07" w14:textId="77777777" w:rsidR="000A7BCE" w:rsidRPr="008D50BD" w:rsidRDefault="000A7BCE" w:rsidP="000A7BCE">
      <w:pPr>
        <w:spacing w:after="0" w:line="240" w:lineRule="auto"/>
        <w:rPr>
          <w:rFonts w:ascii="Arial" w:hAnsi="Arial" w:cs="Arial"/>
          <w:sz w:val="20"/>
          <w:szCs w:val="20"/>
          <w:lang w:val="es-ES_tradnl" w:eastAsia="es-MX"/>
        </w:rPr>
      </w:pPr>
    </w:p>
    <w:p w14:paraId="15B34C29" w14:textId="77777777" w:rsidR="000A7BCE" w:rsidRPr="008D50BD" w:rsidRDefault="000A7BCE" w:rsidP="000A7BCE">
      <w:pPr>
        <w:spacing w:after="0" w:line="240" w:lineRule="auto"/>
        <w:jc w:val="center"/>
        <w:rPr>
          <w:rFonts w:ascii="Arial" w:hAnsi="Arial" w:cs="Arial"/>
          <w:b/>
          <w:sz w:val="20"/>
          <w:szCs w:val="20"/>
        </w:rPr>
      </w:pPr>
      <w:r w:rsidRPr="008D50BD">
        <w:rPr>
          <w:rFonts w:ascii="Arial" w:hAnsi="Arial" w:cs="Arial"/>
          <w:b/>
          <w:sz w:val="20"/>
          <w:szCs w:val="20"/>
        </w:rPr>
        <w:t xml:space="preserve">C O N V O C A T O R I A </w:t>
      </w:r>
    </w:p>
    <w:p w14:paraId="1A7D7ECA" w14:textId="77777777" w:rsidR="000A7BCE" w:rsidRPr="008D50BD" w:rsidRDefault="000A7BCE" w:rsidP="000A7BCE">
      <w:pPr>
        <w:spacing w:after="0" w:line="240" w:lineRule="auto"/>
        <w:rPr>
          <w:rFonts w:ascii="Arial" w:hAnsi="Arial" w:cs="Arial"/>
          <w:b/>
          <w:sz w:val="20"/>
          <w:szCs w:val="20"/>
        </w:rPr>
      </w:pPr>
    </w:p>
    <w:p w14:paraId="5B75C035" w14:textId="3E98ECAA" w:rsidR="000A7BCE" w:rsidRPr="008D50BD" w:rsidRDefault="000A7BCE" w:rsidP="000A7BCE">
      <w:pPr>
        <w:spacing w:after="0" w:line="240" w:lineRule="auto"/>
        <w:jc w:val="both"/>
        <w:rPr>
          <w:rFonts w:ascii="Arial" w:hAnsi="Arial" w:cs="Arial"/>
          <w:sz w:val="20"/>
          <w:szCs w:val="20"/>
        </w:rPr>
      </w:pPr>
      <w:r w:rsidRPr="008D50BD">
        <w:rPr>
          <w:rFonts w:ascii="Arial" w:eastAsia="Arial" w:hAnsi="Arial" w:cs="Arial"/>
          <w:color w:val="000000"/>
          <w:sz w:val="20"/>
          <w:szCs w:val="20"/>
        </w:rPr>
        <w:t xml:space="preserve">Se convoca a toda la ciudadanía interesada en participar en el proceso de selección </w:t>
      </w:r>
      <w:r w:rsidRPr="008D50BD">
        <w:rPr>
          <w:rFonts w:ascii="Arial" w:hAnsi="Arial" w:cs="Arial"/>
          <w:sz w:val="20"/>
          <w:szCs w:val="20"/>
        </w:rPr>
        <w:t>para ocupar el cargo de</w:t>
      </w:r>
      <w:r>
        <w:rPr>
          <w:rFonts w:ascii="Arial" w:hAnsi="Arial" w:cs="Arial"/>
          <w:sz w:val="20"/>
          <w:szCs w:val="20"/>
        </w:rPr>
        <w:t xml:space="preserve"> T</w:t>
      </w:r>
      <w:r w:rsidRPr="008D50BD">
        <w:rPr>
          <w:rFonts w:ascii="Arial" w:hAnsi="Arial" w:cs="Arial"/>
          <w:sz w:val="20"/>
          <w:szCs w:val="20"/>
        </w:rPr>
        <w:t>itular del Órgano</w:t>
      </w:r>
      <w:r>
        <w:rPr>
          <w:rFonts w:ascii="Arial" w:hAnsi="Arial" w:cs="Arial"/>
          <w:sz w:val="20"/>
          <w:szCs w:val="20"/>
        </w:rPr>
        <w:t xml:space="preserve"> Interno de </w:t>
      </w:r>
      <w:r w:rsidRPr="008D50BD">
        <w:rPr>
          <w:rFonts w:ascii="Arial" w:hAnsi="Arial" w:cs="Arial"/>
          <w:sz w:val="20"/>
          <w:szCs w:val="20"/>
        </w:rPr>
        <w:t xml:space="preserve">Control del Instituto </w:t>
      </w:r>
      <w:r w:rsidR="00480864">
        <w:rPr>
          <w:rFonts w:ascii="Arial" w:hAnsi="Arial" w:cs="Arial"/>
          <w:sz w:val="20"/>
          <w:szCs w:val="20"/>
        </w:rPr>
        <w:t xml:space="preserve">Electoral </w:t>
      </w:r>
      <w:r w:rsidRPr="008D50BD">
        <w:rPr>
          <w:rFonts w:ascii="Arial" w:hAnsi="Arial" w:cs="Arial"/>
          <w:sz w:val="20"/>
          <w:szCs w:val="20"/>
        </w:rPr>
        <w:t>y de Participación Ciudadana de Yucatán, por un período de cinco años, el cual entrará en funciones el día que señale el decreto de designación respectivo, bajo las siguientes,</w:t>
      </w:r>
    </w:p>
    <w:p w14:paraId="4F5B8D44" w14:textId="77777777" w:rsidR="000A7BCE" w:rsidRPr="008D50BD" w:rsidRDefault="000A7BCE" w:rsidP="000A7BCE">
      <w:pPr>
        <w:pStyle w:val="Textoindependiente3"/>
        <w:spacing w:after="0" w:line="240" w:lineRule="auto"/>
        <w:ind w:firstLine="709"/>
        <w:jc w:val="both"/>
        <w:rPr>
          <w:rFonts w:ascii="Arial" w:hAnsi="Arial" w:cs="Arial"/>
          <w:sz w:val="20"/>
          <w:szCs w:val="20"/>
        </w:rPr>
      </w:pPr>
    </w:p>
    <w:p w14:paraId="064745A5" w14:textId="77777777" w:rsidR="000A7BCE" w:rsidRPr="008D50BD" w:rsidRDefault="000A7BCE" w:rsidP="000A7BCE">
      <w:pPr>
        <w:pStyle w:val="Ttulo1"/>
        <w:tabs>
          <w:tab w:val="left" w:pos="3686"/>
        </w:tabs>
        <w:spacing w:before="0" w:line="240" w:lineRule="auto"/>
        <w:jc w:val="center"/>
        <w:rPr>
          <w:rFonts w:ascii="Arial" w:hAnsi="Arial" w:cs="Arial"/>
          <w:b/>
          <w:color w:val="000000"/>
          <w:sz w:val="20"/>
          <w:szCs w:val="20"/>
        </w:rPr>
      </w:pPr>
      <w:r w:rsidRPr="008D50BD">
        <w:rPr>
          <w:rFonts w:ascii="Arial" w:hAnsi="Arial" w:cs="Arial"/>
          <w:b/>
          <w:color w:val="000000"/>
          <w:sz w:val="20"/>
          <w:szCs w:val="20"/>
        </w:rPr>
        <w:t>B A S E S</w:t>
      </w:r>
    </w:p>
    <w:p w14:paraId="7747798B" w14:textId="77777777" w:rsidR="000A7BCE" w:rsidRPr="008D50BD" w:rsidRDefault="000A7BCE" w:rsidP="000A7BCE">
      <w:pPr>
        <w:spacing w:after="0" w:line="240" w:lineRule="auto"/>
        <w:rPr>
          <w:rFonts w:ascii="Arial" w:hAnsi="Arial" w:cs="Arial"/>
          <w:sz w:val="20"/>
          <w:szCs w:val="20"/>
          <w:lang w:eastAsia="es-ES"/>
        </w:rPr>
      </w:pPr>
    </w:p>
    <w:p w14:paraId="0C0EC8F4" w14:textId="77777777" w:rsidR="000A7BCE" w:rsidRPr="008D50BD" w:rsidRDefault="000A7BCE" w:rsidP="000A7BCE">
      <w:pPr>
        <w:spacing w:after="0" w:line="240" w:lineRule="auto"/>
        <w:jc w:val="both"/>
        <w:rPr>
          <w:rFonts w:ascii="Arial" w:hAnsi="Arial" w:cs="Arial"/>
          <w:b/>
          <w:bCs/>
          <w:sz w:val="20"/>
          <w:szCs w:val="20"/>
        </w:rPr>
      </w:pPr>
      <w:r w:rsidRPr="008D50BD">
        <w:rPr>
          <w:rFonts w:ascii="Arial" w:hAnsi="Arial" w:cs="Arial"/>
          <w:b/>
          <w:sz w:val="20"/>
          <w:szCs w:val="20"/>
        </w:rPr>
        <w:t>PRIMERA.</w:t>
      </w:r>
      <w:r w:rsidRPr="008D50BD">
        <w:rPr>
          <w:rFonts w:ascii="Arial" w:hAnsi="Arial" w:cs="Arial"/>
          <w:b/>
          <w:bCs/>
          <w:sz w:val="20"/>
          <w:szCs w:val="20"/>
        </w:rPr>
        <w:t xml:space="preserve"> INICIO DE FUNCIONES</w:t>
      </w:r>
    </w:p>
    <w:p w14:paraId="2E3FEB12" w14:textId="77777777" w:rsidR="000A7BCE" w:rsidRPr="008D50BD" w:rsidRDefault="000A7BCE" w:rsidP="000A7BCE">
      <w:pPr>
        <w:spacing w:after="0" w:line="240" w:lineRule="auto"/>
        <w:jc w:val="both"/>
        <w:rPr>
          <w:rFonts w:ascii="Arial" w:hAnsi="Arial" w:cs="Arial"/>
          <w:b/>
          <w:bCs/>
          <w:sz w:val="20"/>
          <w:szCs w:val="20"/>
        </w:rPr>
      </w:pPr>
    </w:p>
    <w:p w14:paraId="6529CE61" w14:textId="77777777" w:rsidR="000A7BCE" w:rsidRPr="008D50BD" w:rsidRDefault="000A7BCE" w:rsidP="000A7BCE">
      <w:pPr>
        <w:spacing w:after="0" w:line="240" w:lineRule="auto"/>
        <w:jc w:val="both"/>
        <w:rPr>
          <w:rFonts w:ascii="Arial" w:hAnsi="Arial" w:cs="Arial"/>
          <w:sz w:val="20"/>
          <w:szCs w:val="20"/>
        </w:rPr>
      </w:pPr>
      <w:r w:rsidRPr="008D50BD">
        <w:rPr>
          <w:rFonts w:ascii="Arial" w:hAnsi="Arial" w:cs="Arial"/>
          <w:sz w:val="20"/>
          <w:szCs w:val="20"/>
        </w:rPr>
        <w:t xml:space="preserve">La persona que resulte designada iniciará funciones el 14 de mayo de 2025. </w:t>
      </w:r>
    </w:p>
    <w:p w14:paraId="0FDF4BF6" w14:textId="77777777" w:rsidR="000A7BCE" w:rsidRPr="008D50BD" w:rsidRDefault="000A7BCE" w:rsidP="000A7BCE">
      <w:pPr>
        <w:spacing w:after="0" w:line="240" w:lineRule="auto"/>
        <w:jc w:val="both"/>
        <w:rPr>
          <w:rFonts w:ascii="Arial" w:hAnsi="Arial" w:cs="Arial"/>
          <w:b/>
          <w:sz w:val="20"/>
          <w:szCs w:val="20"/>
        </w:rPr>
      </w:pPr>
    </w:p>
    <w:p w14:paraId="0471E55A" w14:textId="77777777" w:rsidR="000A7BCE" w:rsidRPr="008D50BD" w:rsidRDefault="000A7BCE" w:rsidP="000A7BCE">
      <w:pPr>
        <w:spacing w:after="0" w:line="240" w:lineRule="auto"/>
        <w:jc w:val="both"/>
        <w:rPr>
          <w:rFonts w:ascii="Arial" w:hAnsi="Arial" w:cs="Arial"/>
          <w:b/>
          <w:bCs/>
          <w:sz w:val="20"/>
          <w:szCs w:val="20"/>
        </w:rPr>
      </w:pPr>
      <w:r w:rsidRPr="008D50BD">
        <w:rPr>
          <w:rFonts w:ascii="Arial" w:hAnsi="Arial" w:cs="Arial"/>
          <w:b/>
          <w:sz w:val="20"/>
          <w:szCs w:val="20"/>
        </w:rPr>
        <w:t xml:space="preserve">SEGUNDA. </w:t>
      </w:r>
      <w:r w:rsidRPr="008D50BD">
        <w:rPr>
          <w:rFonts w:ascii="Arial" w:hAnsi="Arial" w:cs="Arial"/>
          <w:b/>
          <w:bCs/>
          <w:sz w:val="20"/>
          <w:szCs w:val="20"/>
        </w:rPr>
        <w:t xml:space="preserve">CRONOGRAMA DEL PROCESO DE SELECCIÓN </w:t>
      </w:r>
    </w:p>
    <w:p w14:paraId="20785E07" w14:textId="77777777" w:rsidR="000A7BCE" w:rsidRPr="008D50BD" w:rsidRDefault="000A7BCE" w:rsidP="000A7BCE">
      <w:pPr>
        <w:spacing w:after="0" w:line="240" w:lineRule="auto"/>
        <w:jc w:val="both"/>
        <w:rPr>
          <w:rFonts w:ascii="Arial" w:hAnsi="Arial" w:cs="Arial"/>
          <w:b/>
          <w:bCs/>
          <w:sz w:val="20"/>
          <w:szCs w:val="20"/>
        </w:rPr>
      </w:pPr>
    </w:p>
    <w:p w14:paraId="44BBEC17" w14:textId="0E459D96" w:rsidR="000A7BCE" w:rsidRPr="008D50BD" w:rsidRDefault="000A7BCE" w:rsidP="000A7BCE">
      <w:pPr>
        <w:spacing w:after="0" w:line="240" w:lineRule="auto"/>
        <w:jc w:val="both"/>
        <w:rPr>
          <w:rFonts w:ascii="Arial" w:hAnsi="Arial" w:cs="Arial"/>
          <w:sz w:val="20"/>
          <w:szCs w:val="20"/>
        </w:rPr>
      </w:pPr>
      <w:r w:rsidRPr="008D50BD">
        <w:rPr>
          <w:rFonts w:ascii="Arial" w:hAnsi="Arial" w:cs="Arial"/>
          <w:sz w:val="20"/>
          <w:szCs w:val="20"/>
        </w:rPr>
        <w:t xml:space="preserve">Se determinan las etapas del procedimiento para designar al </w:t>
      </w:r>
      <w:r>
        <w:rPr>
          <w:rFonts w:ascii="Arial" w:hAnsi="Arial" w:cs="Arial"/>
          <w:sz w:val="20"/>
          <w:szCs w:val="20"/>
        </w:rPr>
        <w:t>T</w:t>
      </w:r>
      <w:r w:rsidRPr="008D50BD">
        <w:rPr>
          <w:rFonts w:ascii="Arial" w:hAnsi="Arial" w:cs="Arial"/>
          <w:sz w:val="20"/>
          <w:szCs w:val="20"/>
        </w:rPr>
        <w:t>itular del Órgano</w:t>
      </w:r>
      <w:r>
        <w:rPr>
          <w:rFonts w:ascii="Arial" w:hAnsi="Arial" w:cs="Arial"/>
          <w:sz w:val="20"/>
          <w:szCs w:val="20"/>
        </w:rPr>
        <w:t xml:space="preserve"> Interno de </w:t>
      </w:r>
      <w:r w:rsidRPr="008D50BD">
        <w:rPr>
          <w:rFonts w:ascii="Arial" w:hAnsi="Arial" w:cs="Arial"/>
          <w:sz w:val="20"/>
          <w:szCs w:val="20"/>
        </w:rPr>
        <w:t xml:space="preserve">Control del Instituto </w:t>
      </w:r>
      <w:r w:rsidR="00B117B4">
        <w:rPr>
          <w:rFonts w:ascii="Arial" w:hAnsi="Arial" w:cs="Arial"/>
          <w:sz w:val="20"/>
          <w:szCs w:val="20"/>
        </w:rPr>
        <w:t xml:space="preserve">Electoral </w:t>
      </w:r>
      <w:r w:rsidRPr="008D50BD">
        <w:rPr>
          <w:rFonts w:ascii="Arial" w:hAnsi="Arial" w:cs="Arial"/>
          <w:sz w:val="20"/>
          <w:szCs w:val="20"/>
        </w:rPr>
        <w:t>y de Participación Ciudadan</w:t>
      </w:r>
      <w:r w:rsidR="00B117B4">
        <w:rPr>
          <w:rFonts w:ascii="Arial" w:hAnsi="Arial" w:cs="Arial"/>
          <w:sz w:val="20"/>
          <w:szCs w:val="20"/>
        </w:rPr>
        <w:t xml:space="preserve">a </w:t>
      </w:r>
      <w:r w:rsidRPr="008D50BD">
        <w:rPr>
          <w:rFonts w:ascii="Arial" w:hAnsi="Arial" w:cs="Arial"/>
          <w:sz w:val="20"/>
          <w:szCs w:val="20"/>
        </w:rPr>
        <w:t>de Yucatán, conforme al siguiente calendario:</w:t>
      </w:r>
    </w:p>
    <w:p w14:paraId="785CF502" w14:textId="77777777" w:rsidR="000A7BCE" w:rsidRPr="008D50BD" w:rsidRDefault="000A7BCE" w:rsidP="000A7BCE">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6"/>
        <w:gridCol w:w="2914"/>
      </w:tblGrid>
      <w:tr w:rsidR="000A7BCE" w:rsidRPr="008D50BD" w14:paraId="2B510069"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D1D1D1"/>
          </w:tcPr>
          <w:p w14:paraId="213058F2" w14:textId="77777777" w:rsidR="000A7BCE" w:rsidRPr="008D50BD" w:rsidRDefault="000A7BCE" w:rsidP="00586457">
            <w:pPr>
              <w:autoSpaceDE w:val="0"/>
              <w:autoSpaceDN w:val="0"/>
              <w:adjustRightInd w:val="0"/>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t>ETAPA DEL PROCEDIMIENTO</w:t>
            </w:r>
          </w:p>
        </w:tc>
        <w:tc>
          <w:tcPr>
            <w:tcW w:w="2977" w:type="dxa"/>
            <w:tcBorders>
              <w:top w:val="single" w:sz="12" w:space="0" w:color="auto"/>
              <w:left w:val="single" w:sz="12" w:space="0" w:color="auto"/>
              <w:bottom w:val="single" w:sz="12" w:space="0" w:color="auto"/>
              <w:right w:val="single" w:sz="12" w:space="0" w:color="auto"/>
            </w:tcBorders>
            <w:shd w:val="clear" w:color="auto" w:fill="D1D1D1"/>
          </w:tcPr>
          <w:p w14:paraId="56D10245" w14:textId="77777777" w:rsidR="000A7BCE" w:rsidRPr="008D50BD" w:rsidRDefault="000A7BCE" w:rsidP="00586457">
            <w:pPr>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t>FECHA</w:t>
            </w:r>
          </w:p>
        </w:tc>
      </w:tr>
      <w:tr w:rsidR="000A7BCE" w:rsidRPr="008D50BD" w14:paraId="201CE6F1"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auto"/>
          </w:tcPr>
          <w:p w14:paraId="5D8992D6"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t>Publicación de la Convocatoria para participar en el proceso de evaluación y selección de postulaciones.</w:t>
            </w:r>
          </w:p>
          <w:p w14:paraId="01D2FBA8" w14:textId="77777777" w:rsidR="000A7BCE" w:rsidRPr="008D50BD" w:rsidRDefault="000A7BCE" w:rsidP="00586457">
            <w:pPr>
              <w:autoSpaceDE w:val="0"/>
              <w:autoSpaceDN w:val="0"/>
              <w:adjustRightInd w:val="0"/>
              <w:spacing w:after="0" w:line="240" w:lineRule="auto"/>
              <w:jc w:val="both"/>
              <w:rPr>
                <w:rFonts w:ascii="Arial" w:hAnsi="Arial" w:cs="Arial"/>
                <w:color w:val="000000"/>
                <w:sz w:val="20"/>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160CFC54" w14:textId="77777777" w:rsidR="000A7BCE" w:rsidRPr="008D50BD" w:rsidRDefault="000A7BCE" w:rsidP="00586457">
            <w:pPr>
              <w:spacing w:after="0" w:line="240" w:lineRule="auto"/>
              <w:jc w:val="center"/>
              <w:rPr>
                <w:rFonts w:ascii="Arial" w:hAnsi="Arial" w:cs="Arial"/>
                <w:color w:val="000000"/>
                <w:sz w:val="20"/>
                <w:szCs w:val="20"/>
              </w:rPr>
            </w:pPr>
          </w:p>
          <w:p w14:paraId="0B38E103"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11 de abril de 2025</w:t>
            </w:r>
          </w:p>
        </w:tc>
      </w:tr>
      <w:tr w:rsidR="000A7BCE" w:rsidRPr="008D50BD" w14:paraId="06C0E109"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auto"/>
          </w:tcPr>
          <w:p w14:paraId="0FD45D88"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t>Plazo para la recepción documental para el registro de aspirantes.</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6114E3CD"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Del 14 de abril y termina el 22 de abril de 2025</w:t>
            </w:r>
          </w:p>
          <w:p w14:paraId="79740E8E"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(Días hábiles de 9:00 am a 3:00 pm)</w:t>
            </w:r>
          </w:p>
          <w:p w14:paraId="745F4AAE" w14:textId="77777777" w:rsidR="000A7BCE" w:rsidRPr="008D50BD" w:rsidRDefault="000A7BCE" w:rsidP="00586457">
            <w:pPr>
              <w:spacing w:after="0" w:line="240" w:lineRule="auto"/>
              <w:jc w:val="center"/>
              <w:rPr>
                <w:rFonts w:ascii="Arial" w:hAnsi="Arial" w:cs="Arial"/>
                <w:color w:val="000000"/>
                <w:sz w:val="20"/>
                <w:szCs w:val="20"/>
              </w:rPr>
            </w:pPr>
          </w:p>
        </w:tc>
      </w:tr>
      <w:tr w:rsidR="000A7BCE" w:rsidRPr="008D50BD" w14:paraId="1141CC13"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auto"/>
          </w:tcPr>
          <w:p w14:paraId="3085D86F"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t xml:space="preserve">Plazo para turno por parte de la </w:t>
            </w:r>
            <w:proofErr w:type="gramStart"/>
            <w:r w:rsidRPr="008D50BD">
              <w:rPr>
                <w:rFonts w:ascii="Arial" w:hAnsi="Arial" w:cs="Arial"/>
                <w:b/>
                <w:bCs/>
                <w:color w:val="000000"/>
                <w:sz w:val="20"/>
                <w:szCs w:val="20"/>
              </w:rPr>
              <w:t>Secretaria General</w:t>
            </w:r>
            <w:proofErr w:type="gramEnd"/>
            <w:r w:rsidRPr="008D50BD">
              <w:rPr>
                <w:rFonts w:ascii="Arial" w:hAnsi="Arial" w:cs="Arial"/>
                <w:b/>
                <w:bCs/>
                <w:color w:val="000000"/>
                <w:sz w:val="20"/>
                <w:szCs w:val="20"/>
              </w:rPr>
              <w:t xml:space="preserve"> a la Comisión Permanente de todas las personas aspirantes.</w:t>
            </w:r>
          </w:p>
          <w:p w14:paraId="19CCDCB7" w14:textId="77777777" w:rsidR="000A7BCE" w:rsidRPr="008D50BD" w:rsidRDefault="000A7BCE" w:rsidP="00586457">
            <w:pPr>
              <w:autoSpaceDE w:val="0"/>
              <w:autoSpaceDN w:val="0"/>
              <w:adjustRightInd w:val="0"/>
              <w:spacing w:after="0" w:line="240" w:lineRule="auto"/>
              <w:jc w:val="both"/>
              <w:rPr>
                <w:rFonts w:ascii="Arial" w:hAnsi="Arial" w:cs="Arial"/>
                <w:color w:val="000000"/>
                <w:sz w:val="20"/>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633C0968"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24 de abril de 2025</w:t>
            </w:r>
          </w:p>
        </w:tc>
      </w:tr>
      <w:tr w:rsidR="000A7BCE" w:rsidRPr="008D50BD" w14:paraId="0CAC1001"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auto"/>
          </w:tcPr>
          <w:p w14:paraId="243EC0F5"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t>Plazo para la revisión del cumplimiento y acreditación de los requisitos.</w:t>
            </w:r>
          </w:p>
          <w:p w14:paraId="167D387E" w14:textId="77777777" w:rsidR="000A7BCE" w:rsidRPr="008D50BD" w:rsidRDefault="000A7BCE" w:rsidP="00586457">
            <w:pPr>
              <w:autoSpaceDE w:val="0"/>
              <w:autoSpaceDN w:val="0"/>
              <w:adjustRightInd w:val="0"/>
              <w:spacing w:after="0" w:line="240" w:lineRule="auto"/>
              <w:jc w:val="both"/>
              <w:rPr>
                <w:rFonts w:ascii="Arial" w:hAnsi="Arial" w:cs="Arial"/>
                <w:color w:val="000000"/>
                <w:sz w:val="20"/>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5CED0A2C"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Del 24 al 29 de abril de 2025</w:t>
            </w:r>
          </w:p>
        </w:tc>
      </w:tr>
      <w:tr w:rsidR="000A7BCE" w:rsidRPr="008D50BD" w14:paraId="2DD67C70"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auto"/>
          </w:tcPr>
          <w:p w14:paraId="3FEEBDEC"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t>Plazo para que las personas aspirantes solventen prevenciones.</w:t>
            </w:r>
          </w:p>
          <w:p w14:paraId="44F8CC1E" w14:textId="77777777" w:rsidR="000A7BCE" w:rsidRPr="008D50BD" w:rsidRDefault="000A7BCE" w:rsidP="00586457">
            <w:pPr>
              <w:autoSpaceDE w:val="0"/>
              <w:autoSpaceDN w:val="0"/>
              <w:adjustRightInd w:val="0"/>
              <w:spacing w:after="0" w:line="240" w:lineRule="auto"/>
              <w:jc w:val="both"/>
              <w:rPr>
                <w:rFonts w:ascii="Arial" w:hAnsi="Arial" w:cs="Arial"/>
                <w:color w:val="000000"/>
                <w:sz w:val="20"/>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17BB7C62"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 xml:space="preserve">30 de abril de 2025 se notifica vía correo electrónico </w:t>
            </w:r>
          </w:p>
          <w:p w14:paraId="0E9F7B25" w14:textId="77777777" w:rsidR="000A7BCE" w:rsidRPr="008D50BD" w:rsidRDefault="000A7BCE" w:rsidP="00586457">
            <w:pPr>
              <w:spacing w:after="0" w:line="240" w:lineRule="auto"/>
              <w:jc w:val="center"/>
              <w:rPr>
                <w:rFonts w:ascii="Arial" w:hAnsi="Arial" w:cs="Arial"/>
                <w:color w:val="000000"/>
                <w:sz w:val="20"/>
                <w:szCs w:val="20"/>
              </w:rPr>
            </w:pPr>
          </w:p>
          <w:p w14:paraId="1743EF1E"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2 y 6 de mayo de 2025 fechas para subsanar prevenciones</w:t>
            </w:r>
          </w:p>
          <w:p w14:paraId="24391FFA" w14:textId="77777777" w:rsidR="000A7BCE" w:rsidRPr="008D50BD" w:rsidRDefault="000A7BCE" w:rsidP="00586457">
            <w:pPr>
              <w:spacing w:after="0" w:line="240" w:lineRule="auto"/>
              <w:jc w:val="center"/>
              <w:rPr>
                <w:rFonts w:ascii="Arial" w:hAnsi="Arial" w:cs="Arial"/>
                <w:color w:val="000000"/>
                <w:sz w:val="20"/>
                <w:szCs w:val="20"/>
              </w:rPr>
            </w:pPr>
          </w:p>
          <w:p w14:paraId="3E8C77A3" w14:textId="77777777" w:rsidR="000A7BCE" w:rsidRPr="008D50BD" w:rsidRDefault="000A7BCE" w:rsidP="00586457">
            <w:pPr>
              <w:spacing w:after="0" w:line="240" w:lineRule="auto"/>
              <w:jc w:val="center"/>
              <w:rPr>
                <w:rFonts w:ascii="Arial" w:hAnsi="Arial" w:cs="Arial"/>
                <w:color w:val="000000"/>
                <w:sz w:val="20"/>
                <w:szCs w:val="20"/>
              </w:rPr>
            </w:pPr>
          </w:p>
        </w:tc>
      </w:tr>
      <w:tr w:rsidR="000A7BCE" w:rsidRPr="008D50BD" w14:paraId="02690575"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auto"/>
          </w:tcPr>
          <w:p w14:paraId="18708E76"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lastRenderedPageBreak/>
              <w:t>Publicación de la lista de las personas aspirantes que cumplen con los requisitos constitucionales para el cargo; así como las fechas de las comparecencias.</w:t>
            </w:r>
          </w:p>
          <w:p w14:paraId="3115FA11" w14:textId="77777777" w:rsidR="000A7BCE" w:rsidRPr="008D50BD" w:rsidRDefault="000A7BCE" w:rsidP="00586457">
            <w:pPr>
              <w:autoSpaceDE w:val="0"/>
              <w:autoSpaceDN w:val="0"/>
              <w:adjustRightInd w:val="0"/>
              <w:spacing w:after="0" w:line="240" w:lineRule="auto"/>
              <w:jc w:val="both"/>
              <w:rPr>
                <w:rFonts w:ascii="Arial" w:hAnsi="Arial" w:cs="Arial"/>
                <w:color w:val="000000"/>
                <w:sz w:val="20"/>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332736AB"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7 de mayo de 2025</w:t>
            </w:r>
          </w:p>
        </w:tc>
      </w:tr>
      <w:tr w:rsidR="000A7BCE" w:rsidRPr="008D50BD" w14:paraId="08C784B1"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auto"/>
          </w:tcPr>
          <w:p w14:paraId="120309FC"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t>Desarrollo de las comparecencias</w:t>
            </w:r>
            <w:r>
              <w:rPr>
                <w:rFonts w:ascii="Arial" w:hAnsi="Arial" w:cs="Arial"/>
                <w:b/>
                <w:bCs/>
                <w:color w:val="000000"/>
                <w:sz w:val="20"/>
                <w:szCs w:val="20"/>
              </w:rPr>
              <w:t>.</w:t>
            </w:r>
          </w:p>
          <w:p w14:paraId="19A2D009" w14:textId="77777777" w:rsidR="000A7BCE" w:rsidRPr="008D50BD" w:rsidRDefault="000A7BCE" w:rsidP="00586457">
            <w:pPr>
              <w:autoSpaceDE w:val="0"/>
              <w:autoSpaceDN w:val="0"/>
              <w:adjustRightInd w:val="0"/>
              <w:spacing w:after="0" w:line="240" w:lineRule="auto"/>
              <w:jc w:val="both"/>
              <w:rPr>
                <w:rFonts w:ascii="Arial" w:hAnsi="Arial" w:cs="Arial"/>
                <w:color w:val="000000"/>
                <w:sz w:val="20"/>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16139854"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8 de mayo de 2025</w:t>
            </w:r>
          </w:p>
        </w:tc>
      </w:tr>
      <w:tr w:rsidR="000A7BCE" w:rsidRPr="008D50BD" w14:paraId="088B3DCA"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auto"/>
          </w:tcPr>
          <w:p w14:paraId="693A3A4A"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t>Dictamen de la Comisión Permanente de la lista de candidatos aptos, para que éste a su vez sea remitida a la Junta de Gobierno y Coordinación Política.</w:t>
            </w:r>
          </w:p>
          <w:p w14:paraId="79DB075D" w14:textId="77777777" w:rsidR="000A7BCE" w:rsidRPr="008D50BD" w:rsidRDefault="000A7BCE" w:rsidP="00586457">
            <w:pPr>
              <w:autoSpaceDE w:val="0"/>
              <w:autoSpaceDN w:val="0"/>
              <w:adjustRightInd w:val="0"/>
              <w:spacing w:after="0" w:line="240" w:lineRule="auto"/>
              <w:jc w:val="both"/>
              <w:rPr>
                <w:rFonts w:ascii="Arial" w:hAnsi="Arial" w:cs="Arial"/>
                <w:color w:val="000000"/>
                <w:sz w:val="20"/>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62B67CDC" w14:textId="77777777" w:rsidR="000A7BCE" w:rsidRPr="008D50BD" w:rsidRDefault="000A7BCE" w:rsidP="00586457">
            <w:pPr>
              <w:spacing w:after="0" w:line="240" w:lineRule="auto"/>
              <w:jc w:val="center"/>
              <w:rPr>
                <w:rFonts w:ascii="Arial" w:hAnsi="Arial" w:cs="Arial"/>
                <w:color w:val="000000"/>
                <w:sz w:val="20"/>
                <w:szCs w:val="20"/>
              </w:rPr>
            </w:pPr>
          </w:p>
          <w:p w14:paraId="0DE0EA5A"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9 de mayo de 2025</w:t>
            </w:r>
          </w:p>
        </w:tc>
      </w:tr>
      <w:tr w:rsidR="000A7BCE" w:rsidRPr="008D50BD" w14:paraId="1AE43A3D"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auto"/>
          </w:tcPr>
          <w:p w14:paraId="60CE1F9C" w14:textId="77777777" w:rsidR="000A7BCE" w:rsidRPr="005178D6"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t>La Junta de Gobierno y Coordinación Política, propondrá en sesión plenaria a la persona como</w:t>
            </w:r>
            <w:r w:rsidRPr="005178D6">
              <w:rPr>
                <w:rFonts w:ascii="Arial" w:hAnsi="Arial" w:cs="Arial"/>
                <w:b/>
                <w:bCs/>
                <w:color w:val="000000"/>
                <w:sz w:val="20"/>
                <w:szCs w:val="20"/>
              </w:rPr>
              <w:t xml:space="preserve"> </w:t>
            </w:r>
            <w:r w:rsidRPr="005178D6">
              <w:rPr>
                <w:rFonts w:ascii="Arial" w:hAnsi="Arial" w:cs="Arial"/>
                <w:b/>
                <w:bCs/>
                <w:sz w:val="20"/>
                <w:szCs w:val="20"/>
              </w:rPr>
              <w:t>Titular del Órgano Interno de Control</w:t>
            </w:r>
            <w:r w:rsidRPr="005178D6">
              <w:rPr>
                <w:rFonts w:ascii="Arial" w:hAnsi="Arial" w:cs="Arial"/>
                <w:b/>
                <w:bCs/>
                <w:color w:val="000000"/>
                <w:sz w:val="20"/>
                <w:szCs w:val="20"/>
              </w:rPr>
              <w:t>.</w:t>
            </w:r>
          </w:p>
          <w:p w14:paraId="5E9F8A79"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299025E4" w14:textId="77777777" w:rsidR="000A7BCE" w:rsidRPr="008D50BD" w:rsidRDefault="000A7BCE" w:rsidP="00586457">
            <w:pPr>
              <w:spacing w:after="0" w:line="240" w:lineRule="auto"/>
              <w:jc w:val="center"/>
              <w:rPr>
                <w:rFonts w:ascii="Arial" w:hAnsi="Arial" w:cs="Arial"/>
                <w:color w:val="000000"/>
                <w:sz w:val="20"/>
                <w:szCs w:val="20"/>
              </w:rPr>
            </w:pPr>
          </w:p>
          <w:p w14:paraId="1A0A5ED1"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12 de mayo de 2025</w:t>
            </w:r>
          </w:p>
        </w:tc>
      </w:tr>
      <w:tr w:rsidR="000A7BCE" w:rsidRPr="008D50BD" w14:paraId="789186D5" w14:textId="77777777" w:rsidTr="00586457">
        <w:tc>
          <w:tcPr>
            <w:tcW w:w="6062" w:type="dxa"/>
            <w:tcBorders>
              <w:top w:val="single" w:sz="12" w:space="0" w:color="auto"/>
              <w:left w:val="single" w:sz="12" w:space="0" w:color="auto"/>
              <w:bottom w:val="single" w:sz="12" w:space="0" w:color="auto"/>
              <w:right w:val="single" w:sz="12" w:space="0" w:color="auto"/>
            </w:tcBorders>
            <w:shd w:val="clear" w:color="auto" w:fill="auto"/>
          </w:tcPr>
          <w:p w14:paraId="409B067C" w14:textId="77777777" w:rsidR="000A7BCE" w:rsidRPr="00C064F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t xml:space="preserve">En sesión plenaria del Congreso se aprobará la designación del </w:t>
            </w:r>
            <w:r w:rsidRPr="00C064FD">
              <w:rPr>
                <w:rFonts w:ascii="Arial" w:hAnsi="Arial" w:cs="Arial"/>
                <w:b/>
                <w:bCs/>
                <w:sz w:val="20"/>
                <w:szCs w:val="20"/>
              </w:rPr>
              <w:t>Titular del Órgano Interno de Control</w:t>
            </w:r>
            <w:r w:rsidRPr="00C064FD">
              <w:rPr>
                <w:rFonts w:ascii="Arial" w:hAnsi="Arial" w:cs="Arial"/>
                <w:b/>
                <w:bCs/>
                <w:color w:val="000000"/>
                <w:sz w:val="20"/>
                <w:szCs w:val="20"/>
              </w:rPr>
              <w:t>.</w:t>
            </w:r>
          </w:p>
          <w:p w14:paraId="16549219" w14:textId="77777777" w:rsidR="000A7BCE" w:rsidRPr="008D50BD" w:rsidRDefault="000A7BCE" w:rsidP="00586457">
            <w:pPr>
              <w:adjustRightInd w:val="0"/>
              <w:spacing w:after="0" w:line="240" w:lineRule="auto"/>
              <w:jc w:val="both"/>
              <w:rPr>
                <w:rFonts w:ascii="Arial" w:hAnsi="Arial" w:cs="Arial"/>
                <w:color w:val="000000"/>
                <w:sz w:val="20"/>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457594C2" w14:textId="77777777" w:rsidR="000A7BCE" w:rsidRPr="008D50BD" w:rsidRDefault="000A7BCE" w:rsidP="00586457">
            <w:pPr>
              <w:spacing w:after="0" w:line="240" w:lineRule="auto"/>
              <w:jc w:val="center"/>
              <w:rPr>
                <w:rFonts w:ascii="Arial" w:hAnsi="Arial" w:cs="Arial"/>
                <w:color w:val="000000"/>
                <w:sz w:val="20"/>
                <w:szCs w:val="20"/>
              </w:rPr>
            </w:pPr>
          </w:p>
          <w:p w14:paraId="4AD8C1D9"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color w:val="000000"/>
                <w:sz w:val="20"/>
                <w:szCs w:val="20"/>
              </w:rPr>
              <w:t>14 de mayo de 2025</w:t>
            </w:r>
          </w:p>
        </w:tc>
      </w:tr>
    </w:tbl>
    <w:p w14:paraId="01EE93E4" w14:textId="77777777" w:rsidR="000A7BCE" w:rsidRPr="008D50BD" w:rsidRDefault="000A7BCE" w:rsidP="000A7BCE">
      <w:pPr>
        <w:spacing w:after="0" w:line="240" w:lineRule="auto"/>
        <w:ind w:firstLine="709"/>
        <w:jc w:val="both"/>
        <w:rPr>
          <w:rFonts w:ascii="Arial" w:hAnsi="Arial" w:cs="Arial"/>
          <w:sz w:val="20"/>
          <w:szCs w:val="20"/>
        </w:rPr>
      </w:pPr>
    </w:p>
    <w:p w14:paraId="38AC44B5" w14:textId="77777777" w:rsidR="000A7BCE" w:rsidRPr="008D50BD" w:rsidRDefault="000A7BCE" w:rsidP="000A7BCE">
      <w:pPr>
        <w:spacing w:after="0" w:line="240" w:lineRule="auto"/>
        <w:jc w:val="both"/>
        <w:rPr>
          <w:rFonts w:ascii="Arial" w:eastAsia="Arial" w:hAnsi="Arial" w:cs="Arial"/>
          <w:b/>
          <w:bCs/>
          <w:sz w:val="20"/>
          <w:szCs w:val="20"/>
        </w:rPr>
      </w:pPr>
      <w:r w:rsidRPr="008D50BD">
        <w:rPr>
          <w:rFonts w:ascii="Arial" w:hAnsi="Arial" w:cs="Arial"/>
          <w:b/>
          <w:sz w:val="20"/>
          <w:szCs w:val="20"/>
        </w:rPr>
        <w:t xml:space="preserve">TERCERA. </w:t>
      </w:r>
      <w:r w:rsidRPr="008D50BD">
        <w:rPr>
          <w:rFonts w:ascii="Arial" w:eastAsia="Arial" w:hAnsi="Arial" w:cs="Arial"/>
          <w:b/>
          <w:bCs/>
          <w:sz w:val="20"/>
          <w:szCs w:val="20"/>
        </w:rPr>
        <w:t>RECEPCIÓN DOCUMENTAL PARA EL REGISTRO</w:t>
      </w:r>
    </w:p>
    <w:p w14:paraId="43D4940B" w14:textId="77777777" w:rsidR="000A7BCE" w:rsidRPr="008D50BD" w:rsidRDefault="000A7BCE" w:rsidP="000A7BCE">
      <w:pPr>
        <w:adjustRightInd w:val="0"/>
        <w:spacing w:after="0" w:line="240" w:lineRule="auto"/>
        <w:rPr>
          <w:rFonts w:ascii="Arial" w:hAnsi="Arial" w:cs="Arial"/>
          <w:sz w:val="20"/>
          <w:szCs w:val="20"/>
        </w:rPr>
      </w:pPr>
    </w:p>
    <w:p w14:paraId="4D4054FE" w14:textId="77777777" w:rsidR="000A7BCE" w:rsidRPr="008D50BD" w:rsidRDefault="000A7BCE" w:rsidP="000A7BCE">
      <w:pPr>
        <w:adjustRightInd w:val="0"/>
        <w:spacing w:after="0" w:line="240" w:lineRule="auto"/>
        <w:jc w:val="both"/>
        <w:rPr>
          <w:rFonts w:ascii="Arial" w:eastAsia="Arial" w:hAnsi="Arial" w:cs="Arial"/>
          <w:sz w:val="20"/>
          <w:szCs w:val="20"/>
        </w:rPr>
      </w:pPr>
      <w:r w:rsidRPr="008D50BD">
        <w:rPr>
          <w:rFonts w:ascii="Arial" w:eastAsia="Arial" w:hAnsi="Arial" w:cs="Arial"/>
          <w:sz w:val="20"/>
          <w:szCs w:val="20"/>
        </w:rPr>
        <w:t xml:space="preserve">Las personas aspirantes deberán realizar el procedimiento de inscripción durante el periodo del 14 de abril al 22 de abril de 2025, en días hábiles, señalado en el cronograma de esta convocatoria. </w:t>
      </w:r>
    </w:p>
    <w:p w14:paraId="38097CCD" w14:textId="77777777" w:rsidR="000A7BCE" w:rsidRPr="008D50BD" w:rsidRDefault="000A7BCE" w:rsidP="000A7BCE">
      <w:pPr>
        <w:adjustRightInd w:val="0"/>
        <w:spacing w:after="0" w:line="240" w:lineRule="auto"/>
        <w:ind w:left="709" w:hanging="709"/>
        <w:jc w:val="both"/>
        <w:rPr>
          <w:rFonts w:ascii="Arial" w:eastAsia="Arial" w:hAnsi="Arial" w:cs="Arial"/>
          <w:sz w:val="20"/>
          <w:szCs w:val="20"/>
        </w:rPr>
      </w:pPr>
    </w:p>
    <w:p w14:paraId="5F0586DC" w14:textId="77777777" w:rsidR="000A7BCE" w:rsidRPr="008D50BD" w:rsidRDefault="000A7BCE" w:rsidP="000A7BCE">
      <w:pPr>
        <w:adjustRightInd w:val="0"/>
        <w:spacing w:after="0" w:line="240" w:lineRule="auto"/>
        <w:jc w:val="both"/>
        <w:rPr>
          <w:rFonts w:ascii="Arial" w:hAnsi="Arial" w:cs="Arial"/>
          <w:sz w:val="20"/>
          <w:szCs w:val="20"/>
        </w:rPr>
      </w:pPr>
      <w:r w:rsidRPr="008D50BD">
        <w:rPr>
          <w:rFonts w:ascii="Arial" w:eastAsia="Arial" w:hAnsi="Arial" w:cs="Arial"/>
          <w:color w:val="000000"/>
          <w:sz w:val="20"/>
          <w:szCs w:val="20"/>
        </w:rPr>
        <w:t xml:space="preserve">Las personas aspirantes serán las únicas responsables de su proceso de inscripción, así como de la entrega de los documentos necesarios para su registro y que se encuentran señalados en esta Convocatoria, por lo que, la persona interesada deberá acudir </w:t>
      </w:r>
      <w:r w:rsidRPr="008D50BD">
        <w:rPr>
          <w:rFonts w:ascii="Arial" w:hAnsi="Arial" w:cs="Arial"/>
          <w:sz w:val="20"/>
          <w:szCs w:val="20"/>
        </w:rPr>
        <w:t>ante la Oficialía de Partes, organismo auxiliar de la Secretaría General del Poder Legislativo del Estado,</w:t>
      </w:r>
      <w:r w:rsidRPr="008D50BD">
        <w:rPr>
          <w:rFonts w:ascii="Arial" w:eastAsia="Arial" w:hAnsi="Arial" w:cs="Arial"/>
          <w:color w:val="000000"/>
          <w:sz w:val="20"/>
          <w:szCs w:val="20"/>
        </w:rPr>
        <w:t xml:space="preserve"> ubicada en Periférico Poniente, Tablaje Catastral 33083, entre la Fiscalía General del Estado y Silos </w:t>
      </w:r>
      <w:proofErr w:type="spellStart"/>
      <w:r w:rsidRPr="008D50BD">
        <w:rPr>
          <w:rFonts w:ascii="Arial" w:eastAsia="Arial" w:hAnsi="Arial" w:cs="Arial"/>
          <w:color w:val="000000"/>
          <w:sz w:val="20"/>
          <w:szCs w:val="20"/>
        </w:rPr>
        <w:t>Hidrogenadora</w:t>
      </w:r>
      <w:proofErr w:type="spellEnd"/>
      <w:r w:rsidRPr="008D50BD">
        <w:rPr>
          <w:rFonts w:ascii="Arial" w:eastAsia="Arial" w:hAnsi="Arial" w:cs="Arial"/>
          <w:color w:val="000000"/>
          <w:sz w:val="20"/>
          <w:szCs w:val="20"/>
        </w:rPr>
        <w:t>, Col. Juan Pablo II Alborada. C.P. 97246, en el horario de 9:00 a 15:00 horas para llevar a cabo dicha entrega, debiendo presentar una copia de dichos documentos para que obre su acuse de recibo.</w:t>
      </w:r>
    </w:p>
    <w:p w14:paraId="72137D36" w14:textId="77777777" w:rsidR="000A7BCE" w:rsidRPr="008D50BD" w:rsidRDefault="000A7BCE" w:rsidP="000A7BCE">
      <w:pPr>
        <w:spacing w:after="0" w:line="240" w:lineRule="auto"/>
        <w:ind w:firstLine="709"/>
        <w:jc w:val="both"/>
        <w:rPr>
          <w:rFonts w:ascii="Arial" w:hAnsi="Arial" w:cs="Arial"/>
          <w:sz w:val="20"/>
          <w:szCs w:val="20"/>
        </w:rPr>
      </w:pPr>
    </w:p>
    <w:p w14:paraId="70B771E8" w14:textId="4BE42D12" w:rsidR="000A7BCE" w:rsidRPr="008D50BD" w:rsidRDefault="000A7BCE" w:rsidP="000A7BCE">
      <w:pPr>
        <w:spacing w:after="0" w:line="240" w:lineRule="auto"/>
        <w:jc w:val="both"/>
        <w:rPr>
          <w:rFonts w:ascii="Arial" w:hAnsi="Arial" w:cs="Arial"/>
          <w:sz w:val="20"/>
          <w:szCs w:val="20"/>
        </w:rPr>
      </w:pPr>
      <w:r w:rsidRPr="008D50BD">
        <w:rPr>
          <w:rFonts w:ascii="Arial" w:hAnsi="Arial" w:cs="Arial"/>
          <w:sz w:val="20"/>
          <w:szCs w:val="20"/>
        </w:rPr>
        <w:t xml:space="preserve">Vencido el plazo señalado en el párrafo anterior, se declarará cerrada la etapa correspondiente al plazo para </w:t>
      </w:r>
      <w:r w:rsidRPr="008D50BD">
        <w:rPr>
          <w:rFonts w:ascii="Arial" w:hAnsi="Arial" w:cs="Arial"/>
          <w:color w:val="000000"/>
          <w:sz w:val="20"/>
          <w:szCs w:val="20"/>
        </w:rPr>
        <w:t xml:space="preserve">la recepción documental para el registro de aspirantes para ocupar el cargo de </w:t>
      </w:r>
      <w:r>
        <w:rPr>
          <w:rFonts w:ascii="Arial" w:hAnsi="Arial" w:cs="Arial"/>
          <w:sz w:val="20"/>
          <w:szCs w:val="20"/>
        </w:rPr>
        <w:t>T</w:t>
      </w:r>
      <w:r w:rsidRPr="008D50BD">
        <w:rPr>
          <w:rFonts w:ascii="Arial" w:hAnsi="Arial" w:cs="Arial"/>
          <w:sz w:val="20"/>
          <w:szCs w:val="20"/>
        </w:rPr>
        <w:t>itular del Órgano</w:t>
      </w:r>
      <w:r>
        <w:rPr>
          <w:rFonts w:ascii="Arial" w:hAnsi="Arial" w:cs="Arial"/>
          <w:sz w:val="20"/>
          <w:szCs w:val="20"/>
        </w:rPr>
        <w:t xml:space="preserve"> Interno de </w:t>
      </w:r>
      <w:r w:rsidRPr="008D50BD">
        <w:rPr>
          <w:rFonts w:ascii="Arial" w:hAnsi="Arial" w:cs="Arial"/>
          <w:sz w:val="20"/>
          <w:szCs w:val="20"/>
        </w:rPr>
        <w:t>Control del Instituto</w:t>
      </w:r>
      <w:r w:rsidR="00AE390D">
        <w:rPr>
          <w:rFonts w:ascii="Arial" w:hAnsi="Arial" w:cs="Arial"/>
          <w:sz w:val="20"/>
          <w:szCs w:val="20"/>
        </w:rPr>
        <w:t xml:space="preserve"> Electoral</w:t>
      </w:r>
      <w:r w:rsidRPr="008D50BD">
        <w:rPr>
          <w:rFonts w:ascii="Arial" w:hAnsi="Arial" w:cs="Arial"/>
          <w:sz w:val="20"/>
          <w:szCs w:val="20"/>
        </w:rPr>
        <w:t xml:space="preserve"> y de Participación Ciudadana de Yucatán.</w:t>
      </w:r>
    </w:p>
    <w:p w14:paraId="4899C3B2" w14:textId="77777777" w:rsidR="000A7BCE" w:rsidRPr="008D50BD" w:rsidRDefault="000A7BCE" w:rsidP="000A7BCE">
      <w:pPr>
        <w:spacing w:after="0" w:line="240" w:lineRule="auto"/>
        <w:ind w:firstLine="709"/>
        <w:jc w:val="both"/>
        <w:rPr>
          <w:rFonts w:ascii="Arial" w:hAnsi="Arial" w:cs="Arial"/>
          <w:b/>
          <w:sz w:val="20"/>
          <w:szCs w:val="20"/>
        </w:rPr>
      </w:pPr>
    </w:p>
    <w:p w14:paraId="4DF56B97" w14:textId="77777777" w:rsidR="000A7BCE" w:rsidRPr="008D50BD" w:rsidRDefault="000A7BCE" w:rsidP="000A7BCE">
      <w:pPr>
        <w:spacing w:after="0" w:line="240" w:lineRule="auto"/>
        <w:contextualSpacing/>
        <w:rPr>
          <w:rFonts w:ascii="Arial" w:eastAsia="Arial" w:hAnsi="Arial" w:cs="Arial"/>
          <w:b/>
          <w:bCs/>
          <w:sz w:val="20"/>
          <w:szCs w:val="20"/>
        </w:rPr>
      </w:pPr>
      <w:r w:rsidRPr="008D50BD">
        <w:rPr>
          <w:rFonts w:ascii="Arial" w:hAnsi="Arial" w:cs="Arial"/>
          <w:b/>
          <w:sz w:val="20"/>
          <w:szCs w:val="20"/>
        </w:rPr>
        <w:t xml:space="preserve">CUARTA. </w:t>
      </w:r>
      <w:r w:rsidRPr="008D50BD">
        <w:rPr>
          <w:rFonts w:ascii="Arial" w:eastAsia="Arial" w:hAnsi="Arial" w:cs="Arial"/>
          <w:b/>
          <w:bCs/>
          <w:sz w:val="20"/>
          <w:szCs w:val="20"/>
        </w:rPr>
        <w:t xml:space="preserve">REQUISITOS Y DOCUMENTOS DE ACREDITACIÓN </w:t>
      </w:r>
    </w:p>
    <w:p w14:paraId="5B2D5738" w14:textId="77777777" w:rsidR="000A7BCE" w:rsidRPr="008D50BD" w:rsidRDefault="000A7BCE" w:rsidP="000A7BCE">
      <w:pPr>
        <w:shd w:val="clear" w:color="auto" w:fill="FFFFFF"/>
        <w:spacing w:after="0" w:line="240" w:lineRule="auto"/>
        <w:ind w:firstLine="288"/>
        <w:jc w:val="both"/>
        <w:rPr>
          <w:rFonts w:ascii="Arial" w:eastAsia="Times New Roman" w:hAnsi="Arial" w:cs="Arial"/>
          <w:sz w:val="20"/>
          <w:szCs w:val="20"/>
        </w:rPr>
      </w:pPr>
    </w:p>
    <w:p w14:paraId="7577F79A" w14:textId="6ECE0895" w:rsidR="000A7BCE" w:rsidRPr="008D50BD" w:rsidRDefault="000A7BCE" w:rsidP="000A7BCE">
      <w:pPr>
        <w:autoSpaceDE w:val="0"/>
        <w:autoSpaceDN w:val="0"/>
        <w:adjustRightInd w:val="0"/>
        <w:spacing w:after="0" w:line="240" w:lineRule="auto"/>
        <w:jc w:val="both"/>
        <w:rPr>
          <w:rFonts w:ascii="Arial" w:eastAsia="Arial" w:hAnsi="Arial" w:cs="Arial"/>
          <w:sz w:val="20"/>
          <w:szCs w:val="20"/>
        </w:rPr>
      </w:pPr>
      <w:r w:rsidRPr="008D50BD">
        <w:rPr>
          <w:rFonts w:ascii="Arial" w:eastAsia="Arial" w:hAnsi="Arial" w:cs="Arial"/>
          <w:sz w:val="20"/>
          <w:szCs w:val="20"/>
        </w:rPr>
        <w:t xml:space="preserve">Para la selección del </w:t>
      </w:r>
      <w:r>
        <w:rPr>
          <w:rFonts w:ascii="Arial" w:hAnsi="Arial" w:cs="Arial"/>
          <w:sz w:val="20"/>
          <w:szCs w:val="20"/>
        </w:rPr>
        <w:t>T</w:t>
      </w:r>
      <w:r w:rsidRPr="008D50BD">
        <w:rPr>
          <w:rFonts w:ascii="Arial" w:hAnsi="Arial" w:cs="Arial"/>
          <w:sz w:val="20"/>
          <w:szCs w:val="20"/>
        </w:rPr>
        <w:t>itular del Órgano</w:t>
      </w:r>
      <w:r>
        <w:rPr>
          <w:rFonts w:ascii="Arial" w:hAnsi="Arial" w:cs="Arial"/>
          <w:sz w:val="20"/>
          <w:szCs w:val="20"/>
        </w:rPr>
        <w:t xml:space="preserve"> Interno de </w:t>
      </w:r>
      <w:r w:rsidRPr="008D50BD">
        <w:rPr>
          <w:rFonts w:ascii="Arial" w:hAnsi="Arial" w:cs="Arial"/>
          <w:sz w:val="20"/>
          <w:szCs w:val="20"/>
        </w:rPr>
        <w:t xml:space="preserve">Control del Instituto </w:t>
      </w:r>
      <w:r w:rsidR="00AE390D">
        <w:rPr>
          <w:rFonts w:ascii="Arial" w:hAnsi="Arial" w:cs="Arial"/>
          <w:sz w:val="20"/>
          <w:szCs w:val="20"/>
        </w:rPr>
        <w:t>Electoral</w:t>
      </w:r>
      <w:r w:rsidRPr="008D50BD">
        <w:rPr>
          <w:rFonts w:ascii="Arial" w:hAnsi="Arial" w:cs="Arial"/>
          <w:sz w:val="20"/>
          <w:szCs w:val="20"/>
        </w:rPr>
        <w:t xml:space="preserve"> y de Participación Ciudadana de Yucatán</w:t>
      </w:r>
      <w:r w:rsidRPr="008D50BD">
        <w:rPr>
          <w:rFonts w:ascii="Arial" w:eastAsia="Arial" w:hAnsi="Arial" w:cs="Arial"/>
          <w:sz w:val="20"/>
          <w:szCs w:val="20"/>
        </w:rPr>
        <w:t>, se deberán cumplir los requisitos previstos en el artículo 138 de la Ley de Instituciones y Procedimientos Electorales del Estado de Yucatán.</w:t>
      </w:r>
    </w:p>
    <w:p w14:paraId="1662BD3E" w14:textId="77777777" w:rsidR="000A7BCE" w:rsidRPr="008D50BD" w:rsidRDefault="000A7BCE" w:rsidP="000A7BCE">
      <w:pPr>
        <w:shd w:val="clear" w:color="auto" w:fill="FFFFFF"/>
        <w:spacing w:after="0" w:line="240" w:lineRule="auto"/>
        <w:jc w:val="both"/>
        <w:rPr>
          <w:rFonts w:ascii="Arial" w:eastAsia="Arial" w:hAnsi="Arial" w:cs="Arial"/>
          <w:sz w:val="20"/>
          <w:szCs w:val="20"/>
        </w:rPr>
      </w:pPr>
    </w:p>
    <w:p w14:paraId="6502B562" w14:textId="77777777" w:rsidR="000A7BCE" w:rsidRPr="008D50BD" w:rsidRDefault="000A7BCE" w:rsidP="000A7BCE">
      <w:pPr>
        <w:shd w:val="clear" w:color="auto" w:fill="FFFFFF"/>
        <w:spacing w:after="0" w:line="240" w:lineRule="auto"/>
        <w:jc w:val="both"/>
        <w:rPr>
          <w:rFonts w:ascii="Arial" w:eastAsia="Arial" w:hAnsi="Arial" w:cs="Arial"/>
          <w:sz w:val="20"/>
          <w:szCs w:val="20"/>
        </w:rPr>
      </w:pPr>
      <w:r w:rsidRPr="008D50BD">
        <w:rPr>
          <w:rFonts w:ascii="Arial" w:eastAsia="Arial" w:hAnsi="Arial" w:cs="Arial"/>
          <w:sz w:val="20"/>
          <w:szCs w:val="20"/>
        </w:rPr>
        <w:t>Las personas aspirantes para acreditar los requisitos señalados previamente deberán presentar los siguientes documentos:</w:t>
      </w:r>
    </w:p>
    <w:p w14:paraId="01512C8D" w14:textId="77777777" w:rsidR="000A7BCE" w:rsidRPr="008D50BD" w:rsidRDefault="000A7BCE" w:rsidP="000A7BCE">
      <w:pPr>
        <w:spacing w:after="0" w:line="240"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671"/>
        <w:gridCol w:w="3446"/>
      </w:tblGrid>
      <w:tr w:rsidR="000A7BCE" w:rsidRPr="008D50BD" w14:paraId="0B4FB100"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2226BE1E" w14:textId="77777777" w:rsidR="000A7BCE" w:rsidRPr="008D50BD" w:rsidRDefault="000A7BCE" w:rsidP="00586457">
            <w:pPr>
              <w:spacing w:after="0" w:line="240" w:lineRule="auto"/>
              <w:jc w:val="center"/>
              <w:rPr>
                <w:rFonts w:ascii="Arial" w:hAnsi="Arial" w:cs="Arial"/>
                <w:b/>
                <w:bCs/>
                <w:color w:val="000000"/>
                <w:sz w:val="20"/>
                <w:szCs w:val="20"/>
              </w:rPr>
            </w:pPr>
          </w:p>
        </w:tc>
        <w:tc>
          <w:tcPr>
            <w:tcW w:w="4678" w:type="dxa"/>
            <w:tcBorders>
              <w:top w:val="single" w:sz="12" w:space="0" w:color="auto"/>
              <w:left w:val="single" w:sz="12" w:space="0" w:color="auto"/>
              <w:bottom w:val="single" w:sz="12" w:space="0" w:color="auto"/>
              <w:right w:val="single" w:sz="12" w:space="0" w:color="auto"/>
            </w:tcBorders>
            <w:shd w:val="clear" w:color="auto" w:fill="D1D1D1"/>
          </w:tcPr>
          <w:p w14:paraId="435854C6" w14:textId="77777777" w:rsidR="000A7BCE" w:rsidRPr="008D50BD" w:rsidRDefault="000A7BCE" w:rsidP="00586457">
            <w:pPr>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t>Requisito</w:t>
            </w:r>
          </w:p>
        </w:tc>
        <w:tc>
          <w:tcPr>
            <w:tcW w:w="3449" w:type="dxa"/>
            <w:tcBorders>
              <w:top w:val="single" w:sz="12" w:space="0" w:color="auto"/>
              <w:left w:val="single" w:sz="12" w:space="0" w:color="auto"/>
              <w:bottom w:val="single" w:sz="12" w:space="0" w:color="auto"/>
              <w:right w:val="single" w:sz="12" w:space="0" w:color="auto"/>
            </w:tcBorders>
            <w:shd w:val="clear" w:color="auto" w:fill="D1D1D1"/>
          </w:tcPr>
          <w:p w14:paraId="2EB90709" w14:textId="77777777" w:rsidR="000A7BCE" w:rsidRPr="008D50BD" w:rsidRDefault="000A7BCE" w:rsidP="00586457">
            <w:pPr>
              <w:spacing w:after="0" w:line="240" w:lineRule="auto"/>
              <w:ind w:left="441" w:right="100"/>
              <w:jc w:val="center"/>
              <w:rPr>
                <w:rFonts w:ascii="Arial" w:hAnsi="Arial" w:cs="Arial"/>
                <w:b/>
                <w:bCs/>
                <w:color w:val="000000"/>
                <w:sz w:val="20"/>
                <w:szCs w:val="20"/>
              </w:rPr>
            </w:pPr>
            <w:r w:rsidRPr="008D50BD">
              <w:rPr>
                <w:rFonts w:ascii="Arial" w:hAnsi="Arial" w:cs="Arial"/>
                <w:b/>
                <w:bCs/>
                <w:color w:val="000000"/>
                <w:sz w:val="20"/>
                <w:szCs w:val="20"/>
              </w:rPr>
              <w:t xml:space="preserve">Acreditamiento y contenido </w:t>
            </w:r>
          </w:p>
        </w:tc>
      </w:tr>
      <w:tr w:rsidR="000A7BCE" w:rsidRPr="008D50BD" w14:paraId="4DC5788B"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0B46007B" w14:textId="77777777" w:rsidR="000A7BCE" w:rsidRPr="008D50BD" w:rsidRDefault="000A7BCE" w:rsidP="00586457">
            <w:pPr>
              <w:spacing w:after="0" w:line="240" w:lineRule="auto"/>
              <w:jc w:val="both"/>
              <w:rPr>
                <w:rFonts w:ascii="Arial" w:hAnsi="Arial" w:cs="Arial"/>
                <w:color w:val="000000"/>
                <w:sz w:val="20"/>
                <w:szCs w:val="20"/>
              </w:rPr>
            </w:pPr>
          </w:p>
          <w:p w14:paraId="178D19FF" w14:textId="77777777" w:rsidR="000A7BCE" w:rsidRPr="008D50BD" w:rsidRDefault="000A7BCE" w:rsidP="00586457">
            <w:pPr>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t>1</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1B2AFEAA" w14:textId="77777777" w:rsidR="000A7BCE" w:rsidRPr="008D50BD" w:rsidRDefault="000A7BCE" w:rsidP="00586457">
            <w:pPr>
              <w:spacing w:after="0" w:line="240" w:lineRule="auto"/>
              <w:jc w:val="both"/>
              <w:rPr>
                <w:rFonts w:ascii="Arial" w:hAnsi="Arial" w:cs="Arial"/>
                <w:b/>
                <w:bCs/>
                <w:color w:val="000000"/>
                <w:sz w:val="20"/>
                <w:szCs w:val="20"/>
              </w:rPr>
            </w:pPr>
            <w:r w:rsidRPr="008D50BD">
              <w:rPr>
                <w:rFonts w:ascii="Arial" w:hAnsi="Arial" w:cs="Arial"/>
                <w:b/>
                <w:bCs/>
                <w:sz w:val="20"/>
                <w:szCs w:val="20"/>
              </w:rPr>
              <w:t>Contar con la ciudadanía mexicana en pleno ejercicio de sus derechos civiles y políticos.</w:t>
            </w: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5B788DFB" w14:textId="77777777" w:rsidR="000A7BCE" w:rsidRDefault="000A7BCE" w:rsidP="000A7BCE">
            <w:pPr>
              <w:pStyle w:val="Prrafodelista"/>
              <w:numPr>
                <w:ilvl w:val="0"/>
                <w:numId w:val="6"/>
              </w:numPr>
              <w:autoSpaceDE w:val="0"/>
              <w:autoSpaceDN w:val="0"/>
              <w:adjustRightInd w:val="0"/>
              <w:spacing w:after="0" w:line="240" w:lineRule="auto"/>
              <w:ind w:left="444" w:right="100" w:hanging="283"/>
              <w:jc w:val="both"/>
              <w:rPr>
                <w:rFonts w:ascii="Arial" w:hAnsi="Arial" w:cs="Arial"/>
                <w:sz w:val="20"/>
                <w:szCs w:val="20"/>
              </w:rPr>
            </w:pPr>
            <w:r w:rsidRPr="008D50BD">
              <w:rPr>
                <w:rFonts w:ascii="Arial" w:hAnsi="Arial" w:cs="Arial"/>
                <w:color w:val="000000"/>
                <w:sz w:val="20"/>
                <w:szCs w:val="20"/>
              </w:rPr>
              <w:t xml:space="preserve">Oficio de solicitud dirigida a la Secretaría General del Poder Legislativo en donde conste nombre completo, género, </w:t>
            </w:r>
            <w:r w:rsidRPr="008D50BD">
              <w:rPr>
                <w:rFonts w:ascii="Arial" w:hAnsi="Arial" w:cs="Arial"/>
                <w:color w:val="000000"/>
                <w:sz w:val="20"/>
                <w:szCs w:val="20"/>
              </w:rPr>
              <w:lastRenderedPageBreak/>
              <w:t xml:space="preserve">edad, estado civil, correo electrónico y número telefónico, así como la manifestación expresa de su intención de participar en el proceso de selección para designar a un </w:t>
            </w:r>
            <w:r>
              <w:rPr>
                <w:rFonts w:ascii="Arial" w:hAnsi="Arial" w:cs="Arial"/>
                <w:sz w:val="20"/>
                <w:szCs w:val="20"/>
              </w:rPr>
              <w:t>T</w:t>
            </w:r>
            <w:r w:rsidRPr="008D50BD">
              <w:rPr>
                <w:rFonts w:ascii="Arial" w:hAnsi="Arial" w:cs="Arial"/>
                <w:sz w:val="20"/>
                <w:szCs w:val="20"/>
              </w:rPr>
              <w:t>itular del Órgano</w:t>
            </w:r>
            <w:r>
              <w:rPr>
                <w:rFonts w:ascii="Arial" w:hAnsi="Arial" w:cs="Arial"/>
                <w:sz w:val="20"/>
                <w:szCs w:val="20"/>
              </w:rPr>
              <w:t xml:space="preserve"> Interno de </w:t>
            </w:r>
            <w:r w:rsidRPr="008D50BD">
              <w:rPr>
                <w:rFonts w:ascii="Arial" w:hAnsi="Arial" w:cs="Arial"/>
                <w:sz w:val="20"/>
                <w:szCs w:val="20"/>
              </w:rPr>
              <w:t>Control</w:t>
            </w:r>
            <w:r>
              <w:rPr>
                <w:rFonts w:ascii="Arial" w:hAnsi="Arial" w:cs="Arial"/>
                <w:sz w:val="20"/>
                <w:szCs w:val="20"/>
              </w:rPr>
              <w:t>.</w:t>
            </w:r>
          </w:p>
          <w:p w14:paraId="3AEBC84D" w14:textId="77777777" w:rsidR="000A7BCE" w:rsidRPr="008D50BD" w:rsidRDefault="000A7BCE" w:rsidP="00586457">
            <w:pPr>
              <w:pStyle w:val="Prrafodelista"/>
              <w:autoSpaceDE w:val="0"/>
              <w:autoSpaceDN w:val="0"/>
              <w:adjustRightInd w:val="0"/>
              <w:spacing w:after="0" w:line="240" w:lineRule="auto"/>
              <w:ind w:left="441" w:right="100"/>
              <w:jc w:val="both"/>
              <w:rPr>
                <w:rFonts w:ascii="Arial" w:hAnsi="Arial" w:cs="Arial"/>
                <w:color w:val="000000"/>
                <w:sz w:val="20"/>
                <w:szCs w:val="20"/>
              </w:rPr>
            </w:pPr>
          </w:p>
          <w:p w14:paraId="026FFDF4" w14:textId="77777777" w:rsidR="000A7BCE" w:rsidRPr="008D50BD" w:rsidRDefault="000A7BCE" w:rsidP="000A7BCE">
            <w:pPr>
              <w:pStyle w:val="Prrafodelista"/>
              <w:numPr>
                <w:ilvl w:val="0"/>
                <w:numId w:val="6"/>
              </w:numPr>
              <w:autoSpaceDE w:val="0"/>
              <w:autoSpaceDN w:val="0"/>
              <w:adjustRightInd w:val="0"/>
              <w:spacing w:after="0" w:line="240" w:lineRule="auto"/>
              <w:ind w:left="441" w:right="100"/>
              <w:jc w:val="both"/>
              <w:rPr>
                <w:rFonts w:ascii="Arial" w:hAnsi="Arial" w:cs="Arial"/>
                <w:color w:val="000000"/>
                <w:sz w:val="20"/>
                <w:szCs w:val="20"/>
              </w:rPr>
            </w:pPr>
            <w:r w:rsidRPr="008D50BD">
              <w:rPr>
                <w:rFonts w:ascii="Arial" w:hAnsi="Arial" w:cs="Arial"/>
                <w:sz w:val="20"/>
                <w:szCs w:val="20"/>
              </w:rPr>
              <w:t>Al oficio de solicitud de los aspirantes deberán ir acompañadas de su declaración de intereses, de conformidad con las disposiciones aplicables.</w:t>
            </w:r>
          </w:p>
          <w:p w14:paraId="1D6E3429" w14:textId="77777777" w:rsidR="000A7BCE" w:rsidRPr="008D50BD" w:rsidRDefault="000A7BCE" w:rsidP="00586457">
            <w:pPr>
              <w:pStyle w:val="Prrafodelista"/>
              <w:autoSpaceDE w:val="0"/>
              <w:autoSpaceDN w:val="0"/>
              <w:adjustRightInd w:val="0"/>
              <w:spacing w:after="0" w:line="240" w:lineRule="auto"/>
              <w:ind w:left="441" w:right="100"/>
              <w:jc w:val="both"/>
              <w:rPr>
                <w:rFonts w:ascii="Arial" w:hAnsi="Arial" w:cs="Arial"/>
                <w:color w:val="000000"/>
                <w:sz w:val="20"/>
                <w:szCs w:val="20"/>
              </w:rPr>
            </w:pPr>
          </w:p>
          <w:p w14:paraId="27D3DD6B" w14:textId="77777777" w:rsidR="000A7BCE" w:rsidRPr="008D50BD" w:rsidRDefault="000A7BCE" w:rsidP="000A7BCE">
            <w:pPr>
              <w:pStyle w:val="Prrafodelista"/>
              <w:numPr>
                <w:ilvl w:val="0"/>
                <w:numId w:val="6"/>
              </w:numPr>
              <w:autoSpaceDE w:val="0"/>
              <w:autoSpaceDN w:val="0"/>
              <w:adjustRightInd w:val="0"/>
              <w:spacing w:after="0" w:line="240" w:lineRule="auto"/>
              <w:ind w:left="441" w:right="100"/>
              <w:jc w:val="both"/>
              <w:rPr>
                <w:rFonts w:ascii="Arial" w:hAnsi="Arial" w:cs="Arial"/>
                <w:color w:val="000000"/>
                <w:sz w:val="20"/>
                <w:szCs w:val="20"/>
              </w:rPr>
            </w:pPr>
            <w:r w:rsidRPr="008D50BD">
              <w:rPr>
                <w:rFonts w:ascii="Arial" w:hAnsi="Arial" w:cs="Arial"/>
                <w:color w:val="000000"/>
                <w:sz w:val="20"/>
                <w:szCs w:val="20"/>
              </w:rPr>
              <w:t xml:space="preserve">Copia legible de la credencial de elector, o pasaporte, vigentes. En cualquier momento, se le podrá requerir al aspirante para el cotejo del documento original. </w:t>
            </w:r>
          </w:p>
          <w:p w14:paraId="05E21828" w14:textId="77777777" w:rsidR="000A7BCE" w:rsidRPr="008D50BD" w:rsidRDefault="000A7BCE" w:rsidP="00586457">
            <w:pPr>
              <w:pStyle w:val="Prrafodelista"/>
              <w:autoSpaceDE w:val="0"/>
              <w:autoSpaceDN w:val="0"/>
              <w:adjustRightInd w:val="0"/>
              <w:spacing w:after="0" w:line="240" w:lineRule="auto"/>
              <w:ind w:left="441" w:right="100"/>
              <w:jc w:val="both"/>
              <w:rPr>
                <w:rFonts w:ascii="Arial" w:hAnsi="Arial" w:cs="Arial"/>
                <w:color w:val="000000"/>
                <w:sz w:val="20"/>
                <w:szCs w:val="20"/>
              </w:rPr>
            </w:pPr>
          </w:p>
        </w:tc>
      </w:tr>
      <w:tr w:rsidR="000A7BCE" w:rsidRPr="008D50BD" w14:paraId="4B0C3851"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2BAE4750" w14:textId="77777777" w:rsidR="000A7BCE" w:rsidRPr="008D50BD" w:rsidRDefault="000A7BCE" w:rsidP="00586457">
            <w:pPr>
              <w:spacing w:after="0" w:line="240" w:lineRule="auto"/>
              <w:jc w:val="center"/>
              <w:rPr>
                <w:rFonts w:ascii="Arial" w:hAnsi="Arial" w:cs="Arial"/>
                <w:b/>
                <w:bCs/>
                <w:color w:val="000000"/>
                <w:sz w:val="20"/>
                <w:szCs w:val="20"/>
              </w:rPr>
            </w:pPr>
          </w:p>
          <w:p w14:paraId="57F2813B"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b/>
                <w:bCs/>
                <w:color w:val="000000"/>
                <w:sz w:val="20"/>
                <w:szCs w:val="20"/>
              </w:rPr>
              <w:t>2</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0D54A4FB" w14:textId="77777777" w:rsidR="000A7BCE" w:rsidRPr="008D50BD" w:rsidRDefault="000A7BCE" w:rsidP="00586457">
            <w:pPr>
              <w:spacing w:after="0" w:line="240" w:lineRule="auto"/>
              <w:jc w:val="both"/>
              <w:rPr>
                <w:rFonts w:ascii="Arial" w:hAnsi="Arial" w:cs="Arial"/>
                <w:b/>
                <w:bCs/>
                <w:sz w:val="20"/>
                <w:szCs w:val="20"/>
              </w:rPr>
            </w:pPr>
            <w:r w:rsidRPr="008D50BD">
              <w:rPr>
                <w:rFonts w:ascii="Arial" w:hAnsi="Arial" w:cs="Arial"/>
                <w:b/>
                <w:bCs/>
                <w:sz w:val="20"/>
                <w:szCs w:val="20"/>
              </w:rPr>
              <w:t>Tener por lo menos treinta y cinco años cumplidos el día de la designación.</w:t>
            </w:r>
          </w:p>
          <w:p w14:paraId="0349DDEB" w14:textId="77777777" w:rsidR="000A7BCE" w:rsidRPr="008D50BD" w:rsidRDefault="000A7BCE" w:rsidP="00586457">
            <w:pPr>
              <w:spacing w:after="0" w:line="240" w:lineRule="auto"/>
              <w:jc w:val="both"/>
              <w:rPr>
                <w:rFonts w:ascii="Arial" w:hAnsi="Arial" w:cs="Arial"/>
                <w:b/>
                <w:bCs/>
                <w:color w:val="000000"/>
                <w:sz w:val="20"/>
                <w:szCs w:val="20"/>
              </w:rPr>
            </w:pP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43D344B5" w14:textId="77777777" w:rsidR="000A7BCE" w:rsidRPr="008D50BD" w:rsidRDefault="000A7BCE" w:rsidP="000A7BCE">
            <w:pPr>
              <w:pStyle w:val="Prrafodelista"/>
              <w:numPr>
                <w:ilvl w:val="0"/>
                <w:numId w:val="4"/>
              </w:numPr>
              <w:spacing w:after="0" w:line="240" w:lineRule="auto"/>
              <w:ind w:left="441" w:right="100"/>
              <w:jc w:val="both"/>
              <w:rPr>
                <w:rFonts w:ascii="Arial" w:hAnsi="Arial" w:cs="Arial"/>
                <w:color w:val="000000"/>
                <w:sz w:val="20"/>
                <w:szCs w:val="20"/>
              </w:rPr>
            </w:pPr>
            <w:r w:rsidRPr="008D50BD">
              <w:rPr>
                <w:rFonts w:ascii="Arial" w:hAnsi="Arial" w:cs="Arial"/>
                <w:color w:val="000000"/>
                <w:sz w:val="20"/>
                <w:szCs w:val="20"/>
              </w:rPr>
              <w:t>Original del acta de nacimiento expedida por la Dirección del Registro Civil del Estado u Oficial del Registro Civil del Estado de Yucatán.</w:t>
            </w:r>
          </w:p>
          <w:p w14:paraId="1AFFA069" w14:textId="77777777" w:rsidR="000A7BCE" w:rsidRPr="008D50BD" w:rsidRDefault="000A7BCE" w:rsidP="00586457">
            <w:pPr>
              <w:spacing w:after="0" w:line="240" w:lineRule="auto"/>
              <w:ind w:left="441" w:right="100" w:firstLine="60"/>
              <w:jc w:val="both"/>
              <w:rPr>
                <w:rFonts w:ascii="Arial" w:hAnsi="Arial" w:cs="Arial"/>
                <w:color w:val="000000"/>
                <w:sz w:val="20"/>
                <w:szCs w:val="20"/>
              </w:rPr>
            </w:pPr>
          </w:p>
          <w:p w14:paraId="5BB99FA7" w14:textId="77777777" w:rsidR="000A7BCE" w:rsidRPr="008D50BD" w:rsidRDefault="000A7BCE" w:rsidP="000A7BCE">
            <w:pPr>
              <w:pStyle w:val="Prrafodelista"/>
              <w:numPr>
                <w:ilvl w:val="0"/>
                <w:numId w:val="4"/>
              </w:numPr>
              <w:spacing w:after="0" w:line="240" w:lineRule="auto"/>
              <w:ind w:left="441" w:right="100"/>
              <w:jc w:val="both"/>
              <w:rPr>
                <w:rFonts w:ascii="Arial" w:hAnsi="Arial" w:cs="Arial"/>
                <w:color w:val="000000"/>
                <w:sz w:val="20"/>
                <w:szCs w:val="20"/>
              </w:rPr>
            </w:pPr>
            <w:r w:rsidRPr="008D50BD">
              <w:rPr>
                <w:rFonts w:ascii="Arial" w:hAnsi="Arial" w:cs="Arial"/>
                <w:color w:val="000000"/>
                <w:sz w:val="20"/>
                <w:szCs w:val="20"/>
              </w:rPr>
              <w:t>Copia de Clave Única de Registro de Población.  </w:t>
            </w:r>
          </w:p>
          <w:p w14:paraId="7B2EBCC1" w14:textId="77777777" w:rsidR="000A7BCE" w:rsidRPr="008D50BD" w:rsidRDefault="000A7BCE" w:rsidP="00586457">
            <w:pPr>
              <w:pStyle w:val="Prrafodelista"/>
              <w:spacing w:after="0" w:line="240" w:lineRule="auto"/>
              <w:ind w:left="441" w:right="100"/>
              <w:jc w:val="both"/>
              <w:rPr>
                <w:rFonts w:ascii="Arial" w:hAnsi="Arial" w:cs="Arial"/>
                <w:color w:val="000000"/>
                <w:sz w:val="20"/>
                <w:szCs w:val="20"/>
              </w:rPr>
            </w:pPr>
          </w:p>
        </w:tc>
      </w:tr>
      <w:tr w:rsidR="000A7BCE" w:rsidRPr="008D50BD" w14:paraId="1E77344B"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2ED94D2D" w14:textId="77777777" w:rsidR="000A7BCE" w:rsidRPr="008D50BD" w:rsidRDefault="000A7BCE" w:rsidP="00586457">
            <w:pPr>
              <w:spacing w:after="0" w:line="240" w:lineRule="auto"/>
              <w:jc w:val="center"/>
              <w:rPr>
                <w:rFonts w:ascii="Arial" w:hAnsi="Arial" w:cs="Arial"/>
                <w:b/>
                <w:bCs/>
                <w:color w:val="000000"/>
                <w:sz w:val="20"/>
                <w:szCs w:val="20"/>
              </w:rPr>
            </w:pPr>
          </w:p>
          <w:p w14:paraId="61727157" w14:textId="77777777" w:rsidR="000A7BCE" w:rsidRPr="008D50BD" w:rsidRDefault="000A7BCE" w:rsidP="00586457">
            <w:pPr>
              <w:spacing w:after="0" w:line="240" w:lineRule="auto"/>
              <w:jc w:val="center"/>
              <w:rPr>
                <w:rFonts w:ascii="Arial" w:hAnsi="Arial" w:cs="Arial"/>
                <w:color w:val="000000"/>
                <w:sz w:val="20"/>
                <w:szCs w:val="20"/>
              </w:rPr>
            </w:pPr>
            <w:r w:rsidRPr="008D50BD">
              <w:rPr>
                <w:rFonts w:ascii="Arial" w:hAnsi="Arial" w:cs="Arial"/>
                <w:b/>
                <w:bCs/>
                <w:color w:val="000000"/>
                <w:sz w:val="20"/>
                <w:szCs w:val="20"/>
              </w:rPr>
              <w:t>3</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7E730712" w14:textId="77777777" w:rsidR="000A7BCE" w:rsidRPr="008D50BD" w:rsidRDefault="000A7BCE" w:rsidP="00586457">
            <w:pPr>
              <w:spacing w:after="0" w:line="240" w:lineRule="auto"/>
              <w:jc w:val="both"/>
              <w:rPr>
                <w:rFonts w:ascii="Arial" w:hAnsi="Arial" w:cs="Arial"/>
                <w:b/>
                <w:bCs/>
                <w:color w:val="000000"/>
                <w:sz w:val="20"/>
                <w:szCs w:val="20"/>
              </w:rPr>
            </w:pPr>
            <w:r w:rsidRPr="008D50BD">
              <w:rPr>
                <w:rFonts w:ascii="Arial" w:hAnsi="Arial" w:cs="Arial"/>
                <w:b/>
                <w:bCs/>
                <w:sz w:val="20"/>
                <w:szCs w:val="20"/>
              </w:rPr>
              <w:t>Gozar de buena reputación y no haber sido condenada o condenado por delito doloso que amerite pena de prisión.</w:t>
            </w: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1DE33008" w14:textId="77777777" w:rsidR="000A7BCE" w:rsidRPr="008D50BD" w:rsidRDefault="000A7BCE" w:rsidP="000A7BCE">
            <w:pPr>
              <w:pStyle w:val="Prrafodelista"/>
              <w:numPr>
                <w:ilvl w:val="0"/>
                <w:numId w:val="10"/>
              </w:numPr>
              <w:autoSpaceDE w:val="0"/>
              <w:autoSpaceDN w:val="0"/>
              <w:adjustRightInd w:val="0"/>
              <w:spacing w:after="0" w:line="240" w:lineRule="auto"/>
              <w:ind w:left="441" w:right="102"/>
              <w:contextualSpacing w:val="0"/>
              <w:jc w:val="both"/>
              <w:rPr>
                <w:rFonts w:ascii="Arial" w:hAnsi="Arial" w:cs="Arial"/>
                <w:color w:val="000000"/>
                <w:sz w:val="20"/>
                <w:szCs w:val="20"/>
              </w:rPr>
            </w:pPr>
            <w:r w:rsidRPr="008D50BD">
              <w:rPr>
                <w:rFonts w:ascii="Arial" w:hAnsi="Arial" w:cs="Arial"/>
                <w:color w:val="000000"/>
                <w:sz w:val="20"/>
                <w:szCs w:val="20"/>
              </w:rPr>
              <w:t>Carta bajo protesta de decir verdad, con nombre y firma autógrafa, no digital, de la persona aspirante, en la que manifieste que g</w:t>
            </w:r>
            <w:r w:rsidRPr="008D50BD">
              <w:rPr>
                <w:rFonts w:ascii="Arial" w:hAnsi="Arial" w:cs="Arial"/>
                <w:sz w:val="20"/>
                <w:szCs w:val="20"/>
              </w:rPr>
              <w:t>oza de buena reputación.</w:t>
            </w:r>
          </w:p>
          <w:p w14:paraId="2FB66B5D" w14:textId="77777777" w:rsidR="000A7BCE" w:rsidRPr="008D50BD" w:rsidRDefault="000A7BCE" w:rsidP="00586457">
            <w:pPr>
              <w:pStyle w:val="Prrafodelista"/>
              <w:autoSpaceDE w:val="0"/>
              <w:autoSpaceDN w:val="0"/>
              <w:adjustRightInd w:val="0"/>
              <w:spacing w:after="0" w:line="240" w:lineRule="auto"/>
              <w:ind w:left="441" w:right="102"/>
              <w:contextualSpacing w:val="0"/>
              <w:jc w:val="both"/>
              <w:rPr>
                <w:rFonts w:ascii="Arial" w:hAnsi="Arial" w:cs="Arial"/>
                <w:color w:val="000000"/>
                <w:sz w:val="20"/>
                <w:szCs w:val="20"/>
              </w:rPr>
            </w:pPr>
          </w:p>
          <w:p w14:paraId="04419B11" w14:textId="77777777" w:rsidR="000A7BCE" w:rsidRPr="00AB3C6C" w:rsidRDefault="000A7BCE" w:rsidP="000A7BCE">
            <w:pPr>
              <w:pStyle w:val="Prrafodelista"/>
              <w:numPr>
                <w:ilvl w:val="0"/>
                <w:numId w:val="10"/>
              </w:numPr>
              <w:autoSpaceDE w:val="0"/>
              <w:autoSpaceDN w:val="0"/>
              <w:adjustRightInd w:val="0"/>
              <w:spacing w:after="0" w:line="240" w:lineRule="auto"/>
              <w:ind w:left="441" w:right="102"/>
              <w:contextualSpacing w:val="0"/>
              <w:jc w:val="both"/>
              <w:rPr>
                <w:rFonts w:ascii="Arial" w:hAnsi="Arial" w:cs="Arial"/>
                <w:color w:val="000000"/>
                <w:sz w:val="20"/>
                <w:szCs w:val="20"/>
              </w:rPr>
            </w:pPr>
            <w:r w:rsidRPr="00AB3C6C">
              <w:rPr>
                <w:rFonts w:ascii="Arial" w:hAnsi="Arial" w:cs="Arial"/>
                <w:color w:val="000000"/>
                <w:sz w:val="20"/>
                <w:szCs w:val="20"/>
                <w:lang w:val="es-MX"/>
              </w:rPr>
              <w:t>Certificado de Antecedentes Penales.</w:t>
            </w:r>
          </w:p>
          <w:p w14:paraId="63E68B34" w14:textId="77777777" w:rsidR="000A7BCE" w:rsidRPr="008D50BD" w:rsidRDefault="000A7BCE" w:rsidP="00586457">
            <w:pPr>
              <w:pStyle w:val="Prrafodelista"/>
              <w:autoSpaceDE w:val="0"/>
              <w:autoSpaceDN w:val="0"/>
              <w:adjustRightInd w:val="0"/>
              <w:spacing w:after="0" w:line="240" w:lineRule="auto"/>
              <w:ind w:left="441" w:right="102"/>
              <w:contextualSpacing w:val="0"/>
              <w:jc w:val="both"/>
              <w:rPr>
                <w:rFonts w:ascii="Arial" w:hAnsi="Arial" w:cs="Arial"/>
                <w:color w:val="000000"/>
                <w:sz w:val="20"/>
                <w:szCs w:val="20"/>
              </w:rPr>
            </w:pPr>
          </w:p>
        </w:tc>
      </w:tr>
      <w:tr w:rsidR="000A7BCE" w:rsidRPr="008D50BD" w14:paraId="54471F73"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5E1DD206" w14:textId="77777777" w:rsidR="000A7BCE" w:rsidRPr="008D50BD" w:rsidRDefault="000A7BCE" w:rsidP="00586457">
            <w:pPr>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t>4</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390F1389"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sz w:val="20"/>
                <w:szCs w:val="20"/>
              </w:rPr>
              <w:t>Contar, al momento de su designación, con una experiencia de, al menos, cinco años en el control, manejo o fiscalización de recursos¸ responsabilidades administrativas, contabilidad gubernamental, auditoría gubernamental, obra pública, adquisiciones, arrendamientos y servicios del sector público.</w:t>
            </w: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126D4311" w14:textId="77777777" w:rsidR="000A7BCE" w:rsidRPr="008D50BD" w:rsidRDefault="000A7BCE" w:rsidP="000A7BCE">
            <w:pPr>
              <w:pStyle w:val="Prrafodelista"/>
              <w:numPr>
                <w:ilvl w:val="0"/>
                <w:numId w:val="13"/>
              </w:numPr>
              <w:spacing w:after="0" w:line="240" w:lineRule="auto"/>
              <w:ind w:left="301" w:right="102" w:hanging="283"/>
              <w:jc w:val="both"/>
              <w:rPr>
                <w:rFonts w:ascii="Arial" w:hAnsi="Arial" w:cs="Arial"/>
                <w:color w:val="000000"/>
                <w:sz w:val="20"/>
                <w:szCs w:val="20"/>
              </w:rPr>
            </w:pPr>
            <w:r w:rsidRPr="008D50BD">
              <w:rPr>
                <w:rFonts w:ascii="Arial" w:hAnsi="Arial" w:cs="Arial"/>
                <w:color w:val="000000"/>
                <w:sz w:val="20"/>
                <w:szCs w:val="20"/>
              </w:rPr>
              <w:t xml:space="preserve">Currículum vitae, con nombre y firma autógrafa, donde consten los documentos y datos que acrediten la experiencia académica y laboral en la práctica profesional de cuando </w:t>
            </w:r>
            <w:r w:rsidRPr="008D50BD">
              <w:rPr>
                <w:rFonts w:ascii="Arial" w:hAnsi="Arial" w:cs="Arial"/>
                <w:color w:val="000000"/>
                <w:sz w:val="20"/>
                <w:szCs w:val="20"/>
              </w:rPr>
              <w:lastRenderedPageBreak/>
              <w:t>menos 5 años en las materias que se relacionan.</w:t>
            </w:r>
          </w:p>
          <w:p w14:paraId="04B2A3EB" w14:textId="77777777" w:rsidR="000A7BCE" w:rsidRPr="008D50BD" w:rsidRDefault="000A7BCE" w:rsidP="00586457">
            <w:pPr>
              <w:autoSpaceDE w:val="0"/>
              <w:autoSpaceDN w:val="0"/>
              <w:adjustRightInd w:val="0"/>
              <w:spacing w:after="0" w:line="240" w:lineRule="auto"/>
              <w:ind w:left="441" w:right="102"/>
              <w:jc w:val="both"/>
              <w:rPr>
                <w:rFonts w:ascii="Arial" w:hAnsi="Arial" w:cs="Arial"/>
                <w:color w:val="000000"/>
                <w:sz w:val="20"/>
                <w:szCs w:val="20"/>
              </w:rPr>
            </w:pPr>
          </w:p>
        </w:tc>
      </w:tr>
      <w:tr w:rsidR="000A7BCE" w:rsidRPr="008D50BD" w14:paraId="2DC749E5"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478E57A4" w14:textId="77777777" w:rsidR="000A7BCE" w:rsidRPr="008D50BD" w:rsidRDefault="000A7BCE" w:rsidP="00586457">
            <w:pPr>
              <w:autoSpaceDE w:val="0"/>
              <w:autoSpaceDN w:val="0"/>
              <w:adjustRightInd w:val="0"/>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lastRenderedPageBreak/>
              <w:t>5</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3AC518C1"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sz w:val="20"/>
                <w:szCs w:val="20"/>
              </w:rPr>
              <w:t>Contar, al día de su designación, con antigüedad mínima de cinco años, con título profesional relacionado con las actividades de fiscalización, expedido por autoridad o institución legalmente facultada para ello.</w:t>
            </w:r>
          </w:p>
        </w:tc>
        <w:tc>
          <w:tcPr>
            <w:tcW w:w="3449" w:type="dxa"/>
            <w:tcBorders>
              <w:top w:val="single" w:sz="12" w:space="0" w:color="auto"/>
              <w:left w:val="single" w:sz="12" w:space="0" w:color="auto"/>
              <w:right w:val="single" w:sz="12" w:space="0" w:color="auto"/>
            </w:tcBorders>
            <w:shd w:val="clear" w:color="auto" w:fill="auto"/>
          </w:tcPr>
          <w:p w14:paraId="3653665A" w14:textId="77777777" w:rsidR="000A7BCE" w:rsidRPr="008D50BD" w:rsidRDefault="000A7BCE" w:rsidP="000A7BCE">
            <w:pPr>
              <w:pStyle w:val="Prrafodelista"/>
              <w:numPr>
                <w:ilvl w:val="0"/>
                <w:numId w:val="13"/>
              </w:numPr>
              <w:spacing w:after="0" w:line="240" w:lineRule="auto"/>
              <w:ind w:left="301" w:right="100" w:hanging="283"/>
              <w:jc w:val="both"/>
              <w:rPr>
                <w:rFonts w:ascii="Arial" w:hAnsi="Arial" w:cs="Arial"/>
                <w:color w:val="000000"/>
                <w:sz w:val="20"/>
                <w:szCs w:val="20"/>
              </w:rPr>
            </w:pPr>
            <w:r w:rsidRPr="008D50BD">
              <w:rPr>
                <w:rFonts w:ascii="Arial" w:hAnsi="Arial" w:cs="Arial"/>
                <w:color w:val="000000"/>
                <w:sz w:val="20"/>
                <w:szCs w:val="20"/>
              </w:rPr>
              <w:t>Original o copia certificada ante fedatario público estatal del título profesional que acredite que la persona aspirante cuenta con una licenciatura en alguna de las áreas que se relacionan; con antigüedad mínima de 5 años.</w:t>
            </w:r>
          </w:p>
          <w:p w14:paraId="388A540D" w14:textId="77777777" w:rsidR="000A7BCE" w:rsidRPr="008D50BD" w:rsidRDefault="000A7BCE" w:rsidP="00586457">
            <w:pPr>
              <w:pStyle w:val="Prrafodelista"/>
              <w:spacing w:after="0" w:line="240" w:lineRule="auto"/>
              <w:ind w:left="441" w:right="100"/>
              <w:jc w:val="both"/>
              <w:rPr>
                <w:rFonts w:ascii="Arial" w:hAnsi="Arial" w:cs="Arial"/>
                <w:color w:val="000000"/>
                <w:sz w:val="20"/>
                <w:szCs w:val="20"/>
              </w:rPr>
            </w:pPr>
          </w:p>
        </w:tc>
      </w:tr>
      <w:tr w:rsidR="000A7BCE" w:rsidRPr="008D50BD" w14:paraId="445E1EB9"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516AA17E" w14:textId="77777777" w:rsidR="000A7BCE" w:rsidRPr="008D50BD" w:rsidRDefault="000A7BCE" w:rsidP="00586457">
            <w:pPr>
              <w:autoSpaceDE w:val="0"/>
              <w:autoSpaceDN w:val="0"/>
              <w:adjustRightInd w:val="0"/>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t>6</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02C24DAC"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sz w:val="20"/>
                <w:szCs w:val="20"/>
              </w:rPr>
              <w:t>Contar con reconocida solvencia moral.</w:t>
            </w: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732A6C5D" w14:textId="77777777" w:rsidR="000A7BCE" w:rsidRPr="008D50BD" w:rsidRDefault="000A7BCE" w:rsidP="000A7BCE">
            <w:pPr>
              <w:numPr>
                <w:ilvl w:val="0"/>
                <w:numId w:val="11"/>
              </w:numPr>
              <w:autoSpaceDE w:val="0"/>
              <w:autoSpaceDN w:val="0"/>
              <w:adjustRightInd w:val="0"/>
              <w:spacing w:after="0" w:line="240" w:lineRule="auto"/>
              <w:ind w:left="441" w:right="100"/>
              <w:jc w:val="both"/>
              <w:rPr>
                <w:rFonts w:ascii="Arial" w:hAnsi="Arial" w:cs="Arial"/>
                <w:color w:val="000000"/>
                <w:sz w:val="20"/>
                <w:szCs w:val="20"/>
              </w:rPr>
            </w:pPr>
            <w:r w:rsidRPr="008D50BD">
              <w:rPr>
                <w:rFonts w:ascii="Arial" w:hAnsi="Arial" w:cs="Arial"/>
                <w:color w:val="000000"/>
                <w:sz w:val="20"/>
                <w:szCs w:val="20"/>
              </w:rPr>
              <w:t xml:space="preserve">Dos cartas de recomendación con firma autógrafa, no digital, y con copia de la credencial para votar con fotografía de las personas que respalden y manifiesten que la persona aspirante, cuenta con solvencia moral para desempeñar el cargo por que contiende. </w:t>
            </w:r>
          </w:p>
          <w:p w14:paraId="3D8C246C" w14:textId="77777777" w:rsidR="000A7BCE" w:rsidRPr="008D50BD" w:rsidRDefault="000A7BCE" w:rsidP="00586457">
            <w:pPr>
              <w:autoSpaceDE w:val="0"/>
              <w:autoSpaceDN w:val="0"/>
              <w:adjustRightInd w:val="0"/>
              <w:spacing w:after="0" w:line="240" w:lineRule="auto"/>
              <w:ind w:left="441" w:right="100"/>
              <w:jc w:val="both"/>
              <w:rPr>
                <w:rFonts w:ascii="Arial" w:hAnsi="Arial" w:cs="Arial"/>
                <w:color w:val="000000"/>
                <w:sz w:val="20"/>
                <w:szCs w:val="20"/>
              </w:rPr>
            </w:pPr>
          </w:p>
        </w:tc>
      </w:tr>
      <w:tr w:rsidR="000A7BCE" w:rsidRPr="008D50BD" w14:paraId="148A938A"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69CD70BA" w14:textId="77777777" w:rsidR="000A7BCE" w:rsidRPr="008D50BD" w:rsidRDefault="000A7BCE" w:rsidP="00586457">
            <w:pPr>
              <w:autoSpaceDE w:val="0"/>
              <w:autoSpaceDN w:val="0"/>
              <w:adjustRightInd w:val="0"/>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t>7</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096A8164" w14:textId="77777777" w:rsidR="000A7BCE" w:rsidRPr="008D50BD" w:rsidRDefault="000A7BCE" w:rsidP="00586457">
            <w:pPr>
              <w:autoSpaceDE w:val="0"/>
              <w:autoSpaceDN w:val="0"/>
              <w:adjustRightInd w:val="0"/>
              <w:spacing w:after="0" w:line="240" w:lineRule="auto"/>
              <w:jc w:val="both"/>
              <w:rPr>
                <w:rFonts w:ascii="Arial" w:hAnsi="Arial" w:cs="Arial"/>
                <w:b/>
                <w:bCs/>
                <w:sz w:val="20"/>
                <w:szCs w:val="20"/>
              </w:rPr>
            </w:pPr>
            <w:r w:rsidRPr="008D50BD">
              <w:rPr>
                <w:rFonts w:ascii="Arial" w:hAnsi="Arial" w:cs="Arial"/>
                <w:b/>
                <w:bCs/>
                <w:sz w:val="20"/>
                <w:szCs w:val="20"/>
              </w:rPr>
              <w:t>No pertenecer o haber pertenecido en los cuatro años anteriores a su designación, a despachos que hubieren prestado sus servicios al instituto o haber fungido como consultora, consultor o auditora o auditor externo del instituto en lo individual durante ese periodo.</w:t>
            </w:r>
          </w:p>
          <w:p w14:paraId="55F2896E"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548F3254" w14:textId="77777777" w:rsidR="000A7BCE" w:rsidRPr="008D50BD" w:rsidRDefault="000A7BCE" w:rsidP="000A7BCE">
            <w:pPr>
              <w:pStyle w:val="Prrafodelista"/>
              <w:numPr>
                <w:ilvl w:val="0"/>
                <w:numId w:val="8"/>
              </w:numPr>
              <w:autoSpaceDE w:val="0"/>
              <w:autoSpaceDN w:val="0"/>
              <w:adjustRightInd w:val="0"/>
              <w:spacing w:after="0" w:line="240" w:lineRule="auto"/>
              <w:ind w:left="441" w:right="100"/>
              <w:contextualSpacing w:val="0"/>
              <w:jc w:val="both"/>
              <w:rPr>
                <w:rFonts w:ascii="Arial" w:hAnsi="Arial" w:cs="Arial"/>
                <w:color w:val="000000"/>
                <w:sz w:val="20"/>
                <w:szCs w:val="20"/>
              </w:rPr>
            </w:pPr>
            <w:r w:rsidRPr="008D50BD">
              <w:rPr>
                <w:rFonts w:ascii="Arial" w:hAnsi="Arial" w:cs="Arial"/>
                <w:color w:val="000000"/>
                <w:sz w:val="20"/>
                <w:szCs w:val="20"/>
              </w:rPr>
              <w:t>Carta bajo protesta de decir verdad, con nombre y firma autógrafa, no digital, de la persona aspirante, en la que manifieste no encontrarse en tales supuestos.</w:t>
            </w:r>
          </w:p>
        </w:tc>
      </w:tr>
      <w:tr w:rsidR="000A7BCE" w:rsidRPr="008D50BD" w14:paraId="3FACBD14"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234AD280" w14:textId="77777777" w:rsidR="000A7BCE" w:rsidRPr="008D50BD" w:rsidRDefault="000A7BCE" w:rsidP="00586457">
            <w:pPr>
              <w:autoSpaceDE w:val="0"/>
              <w:autoSpaceDN w:val="0"/>
              <w:adjustRightInd w:val="0"/>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t>8</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087A4947"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r w:rsidRPr="008D50BD">
              <w:rPr>
                <w:rFonts w:ascii="Arial" w:hAnsi="Arial" w:cs="Arial"/>
                <w:b/>
                <w:bCs/>
                <w:sz w:val="20"/>
                <w:szCs w:val="20"/>
              </w:rPr>
              <w:t>No estar inhabilitada o inhabilitado para desempeñar un empleo, cargo o comisión en el servicio público.</w:t>
            </w:r>
          </w:p>
          <w:p w14:paraId="5659D4ED"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4F4A6169" w14:textId="77777777" w:rsidR="000A7BCE" w:rsidRPr="008D50BD" w:rsidRDefault="000A7BCE" w:rsidP="000A7BCE">
            <w:pPr>
              <w:pStyle w:val="Prrafodelista"/>
              <w:numPr>
                <w:ilvl w:val="0"/>
                <w:numId w:val="8"/>
              </w:numPr>
              <w:adjustRightInd w:val="0"/>
              <w:spacing w:after="0" w:line="240" w:lineRule="auto"/>
              <w:ind w:left="441" w:right="100"/>
              <w:contextualSpacing w:val="0"/>
              <w:jc w:val="both"/>
              <w:rPr>
                <w:rFonts w:ascii="Arial" w:hAnsi="Arial" w:cs="Arial"/>
                <w:color w:val="000000"/>
                <w:sz w:val="20"/>
                <w:szCs w:val="20"/>
              </w:rPr>
            </w:pPr>
            <w:r w:rsidRPr="008D50BD">
              <w:rPr>
                <w:rFonts w:ascii="Arial" w:hAnsi="Arial" w:cs="Arial"/>
                <w:color w:val="000000"/>
                <w:sz w:val="20"/>
                <w:szCs w:val="20"/>
              </w:rPr>
              <w:t>Carta bajo protesta de decir verdad, con nombre y firma autógrafa, no digital, de la persona aspirante, en la que manifieste no encontrarse en tales supuestos.</w:t>
            </w:r>
          </w:p>
          <w:p w14:paraId="7387E6C3" w14:textId="77777777" w:rsidR="000A7BCE" w:rsidRPr="008D50BD" w:rsidRDefault="000A7BCE" w:rsidP="00586457">
            <w:pPr>
              <w:pStyle w:val="Prrafodelista"/>
              <w:adjustRightInd w:val="0"/>
              <w:spacing w:after="0" w:line="240" w:lineRule="auto"/>
              <w:ind w:left="441" w:right="100"/>
              <w:contextualSpacing w:val="0"/>
              <w:jc w:val="both"/>
              <w:rPr>
                <w:rFonts w:ascii="Arial" w:hAnsi="Arial" w:cs="Arial"/>
                <w:color w:val="000000"/>
                <w:sz w:val="20"/>
                <w:szCs w:val="20"/>
              </w:rPr>
            </w:pPr>
          </w:p>
        </w:tc>
      </w:tr>
      <w:tr w:rsidR="000A7BCE" w:rsidRPr="008D50BD" w14:paraId="11271998"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60DE7404" w14:textId="77777777" w:rsidR="000A7BCE" w:rsidRPr="008D50BD" w:rsidRDefault="000A7BCE" w:rsidP="00586457">
            <w:pPr>
              <w:autoSpaceDE w:val="0"/>
              <w:autoSpaceDN w:val="0"/>
              <w:adjustRightInd w:val="0"/>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t>9</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5115AFCB" w14:textId="77777777" w:rsidR="000A7BCE" w:rsidRPr="008D50BD" w:rsidRDefault="000A7BCE" w:rsidP="00586457">
            <w:pPr>
              <w:autoSpaceDE w:val="0"/>
              <w:autoSpaceDN w:val="0"/>
              <w:adjustRightInd w:val="0"/>
              <w:spacing w:after="0" w:line="240" w:lineRule="auto"/>
              <w:jc w:val="both"/>
              <w:rPr>
                <w:rFonts w:ascii="Arial" w:hAnsi="Arial" w:cs="Arial"/>
                <w:b/>
                <w:bCs/>
                <w:sz w:val="20"/>
                <w:szCs w:val="20"/>
              </w:rPr>
            </w:pPr>
            <w:r w:rsidRPr="008D50BD">
              <w:rPr>
                <w:rFonts w:ascii="Arial" w:hAnsi="Arial" w:cs="Arial"/>
                <w:b/>
                <w:bCs/>
                <w:sz w:val="20"/>
                <w:szCs w:val="20"/>
              </w:rPr>
              <w:t>No haber sido secretaria</w:t>
            </w:r>
            <w:r>
              <w:rPr>
                <w:rFonts w:ascii="Arial" w:hAnsi="Arial" w:cs="Arial"/>
                <w:b/>
                <w:bCs/>
                <w:sz w:val="20"/>
                <w:szCs w:val="20"/>
              </w:rPr>
              <w:t>,</w:t>
            </w:r>
            <w:r w:rsidRPr="008D50BD">
              <w:rPr>
                <w:rFonts w:ascii="Arial" w:hAnsi="Arial" w:cs="Arial"/>
                <w:b/>
                <w:bCs/>
                <w:sz w:val="20"/>
                <w:szCs w:val="20"/>
              </w:rPr>
              <w:t xml:space="preserve"> secretario de estado, fiscal general del estado, diputada, diputado, gobernadora, gobernador, dirigente, miembro de órgano rector, alta o alto ejecutivo o responsable del manejo de los recursos públicos de algún partido político, ni haber sido postulada o postulado para cargo de elección popular en los cuatro años anteriores a la propia designación.</w:t>
            </w:r>
          </w:p>
          <w:p w14:paraId="4805DFA1" w14:textId="77777777" w:rsidR="000A7BCE" w:rsidRPr="008D50BD" w:rsidRDefault="000A7BCE" w:rsidP="00586457">
            <w:pPr>
              <w:autoSpaceDE w:val="0"/>
              <w:autoSpaceDN w:val="0"/>
              <w:adjustRightInd w:val="0"/>
              <w:spacing w:after="0" w:line="240" w:lineRule="auto"/>
              <w:jc w:val="both"/>
              <w:rPr>
                <w:rFonts w:ascii="Arial" w:hAnsi="Arial" w:cs="Arial"/>
                <w:b/>
                <w:bCs/>
                <w:color w:val="000000"/>
                <w:sz w:val="20"/>
                <w:szCs w:val="20"/>
              </w:rPr>
            </w:pP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2460F802" w14:textId="77777777" w:rsidR="000A7BCE" w:rsidRPr="008D50BD" w:rsidRDefault="000A7BCE" w:rsidP="000A7BCE">
            <w:pPr>
              <w:pStyle w:val="Prrafodelista"/>
              <w:numPr>
                <w:ilvl w:val="0"/>
                <w:numId w:val="8"/>
              </w:numPr>
              <w:adjustRightInd w:val="0"/>
              <w:spacing w:after="0" w:line="240" w:lineRule="auto"/>
              <w:ind w:left="441" w:right="100"/>
              <w:contextualSpacing w:val="0"/>
              <w:jc w:val="both"/>
              <w:rPr>
                <w:rFonts w:ascii="Arial" w:hAnsi="Arial" w:cs="Arial"/>
                <w:color w:val="000000"/>
                <w:sz w:val="20"/>
                <w:szCs w:val="20"/>
              </w:rPr>
            </w:pPr>
            <w:r w:rsidRPr="008D50BD">
              <w:rPr>
                <w:rFonts w:ascii="Arial" w:hAnsi="Arial" w:cs="Arial"/>
                <w:color w:val="000000"/>
                <w:sz w:val="20"/>
                <w:szCs w:val="20"/>
              </w:rPr>
              <w:t>Carta bajo protesta de decir verdad, con nombre y firma autógrafa, no digital, de la persona aspirante, en la que manifieste no encontrarse en tales supuestos.</w:t>
            </w:r>
          </w:p>
          <w:p w14:paraId="37173A5F" w14:textId="77777777" w:rsidR="000A7BCE" w:rsidRPr="008D50BD" w:rsidRDefault="000A7BCE" w:rsidP="00586457">
            <w:pPr>
              <w:autoSpaceDE w:val="0"/>
              <w:autoSpaceDN w:val="0"/>
              <w:adjustRightInd w:val="0"/>
              <w:spacing w:after="0" w:line="240" w:lineRule="auto"/>
              <w:ind w:left="441" w:right="100"/>
              <w:jc w:val="both"/>
              <w:rPr>
                <w:rFonts w:ascii="Arial" w:hAnsi="Arial" w:cs="Arial"/>
                <w:color w:val="000000"/>
                <w:sz w:val="20"/>
                <w:szCs w:val="20"/>
              </w:rPr>
            </w:pPr>
          </w:p>
        </w:tc>
      </w:tr>
      <w:tr w:rsidR="000A7BCE" w:rsidRPr="008D50BD" w14:paraId="2B8D10CF"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240D8FD9" w14:textId="77777777" w:rsidR="000A7BCE" w:rsidRPr="008D50BD" w:rsidRDefault="000A7BCE" w:rsidP="00586457">
            <w:pPr>
              <w:autoSpaceDE w:val="0"/>
              <w:autoSpaceDN w:val="0"/>
              <w:adjustRightInd w:val="0"/>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lastRenderedPageBreak/>
              <w:t>10</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37543114" w14:textId="77777777" w:rsidR="000A7BCE" w:rsidRPr="008D50BD" w:rsidRDefault="000A7BCE" w:rsidP="00586457">
            <w:pPr>
              <w:spacing w:after="0" w:line="240" w:lineRule="auto"/>
              <w:jc w:val="both"/>
              <w:rPr>
                <w:rFonts w:ascii="Arial" w:hAnsi="Arial" w:cs="Arial"/>
                <w:b/>
                <w:bCs/>
                <w:color w:val="000000"/>
                <w:sz w:val="20"/>
                <w:szCs w:val="20"/>
              </w:rPr>
            </w:pPr>
            <w:r w:rsidRPr="008D50BD">
              <w:rPr>
                <w:rFonts w:ascii="Arial" w:hAnsi="Arial" w:cs="Arial"/>
                <w:b/>
                <w:bCs/>
                <w:color w:val="000000"/>
                <w:sz w:val="20"/>
                <w:szCs w:val="20"/>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33EB9D6A" w14:textId="77777777" w:rsidR="000A7BCE" w:rsidRPr="008D50BD" w:rsidRDefault="000A7BCE" w:rsidP="00586457">
            <w:pPr>
              <w:autoSpaceDE w:val="0"/>
              <w:autoSpaceDN w:val="0"/>
              <w:adjustRightInd w:val="0"/>
              <w:spacing w:after="0" w:line="240" w:lineRule="auto"/>
              <w:jc w:val="both"/>
              <w:rPr>
                <w:rFonts w:ascii="Arial" w:hAnsi="Arial" w:cs="Arial"/>
                <w:b/>
                <w:bCs/>
                <w:sz w:val="20"/>
                <w:szCs w:val="20"/>
              </w:rPr>
            </w:pPr>
          </w:p>
          <w:p w14:paraId="7102BA7B" w14:textId="77777777" w:rsidR="000A7BCE" w:rsidRPr="008D50BD" w:rsidRDefault="000A7BCE" w:rsidP="00586457">
            <w:pPr>
              <w:autoSpaceDE w:val="0"/>
              <w:autoSpaceDN w:val="0"/>
              <w:adjustRightInd w:val="0"/>
              <w:spacing w:after="0" w:line="240" w:lineRule="auto"/>
              <w:jc w:val="both"/>
              <w:rPr>
                <w:rFonts w:ascii="Arial" w:hAnsi="Arial" w:cs="Arial"/>
                <w:b/>
                <w:bCs/>
                <w:sz w:val="20"/>
                <w:szCs w:val="20"/>
              </w:rPr>
            </w:pP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10B8EBC2" w14:textId="77777777" w:rsidR="000A7BCE" w:rsidRPr="008D50BD" w:rsidRDefault="000A7BCE" w:rsidP="000A7BCE">
            <w:pPr>
              <w:pStyle w:val="Prrafodelista"/>
              <w:numPr>
                <w:ilvl w:val="0"/>
                <w:numId w:val="8"/>
              </w:numPr>
              <w:autoSpaceDE w:val="0"/>
              <w:autoSpaceDN w:val="0"/>
              <w:adjustRightInd w:val="0"/>
              <w:spacing w:after="0" w:line="240" w:lineRule="auto"/>
              <w:ind w:left="441" w:right="100"/>
              <w:contextualSpacing w:val="0"/>
              <w:jc w:val="both"/>
              <w:rPr>
                <w:rFonts w:ascii="Arial" w:hAnsi="Arial" w:cs="Arial"/>
                <w:color w:val="000000"/>
                <w:sz w:val="20"/>
                <w:szCs w:val="20"/>
              </w:rPr>
            </w:pPr>
            <w:r w:rsidRPr="008D50BD">
              <w:rPr>
                <w:rFonts w:ascii="Arial" w:hAnsi="Arial" w:cs="Arial"/>
                <w:color w:val="000000"/>
                <w:sz w:val="20"/>
                <w:szCs w:val="20"/>
              </w:rPr>
              <w:t xml:space="preserve">Constancia de antecedentes no penales </w:t>
            </w:r>
            <w:r>
              <w:rPr>
                <w:rFonts w:ascii="Arial" w:hAnsi="Arial" w:cs="Arial"/>
                <w:color w:val="000000"/>
                <w:sz w:val="20"/>
                <w:szCs w:val="20"/>
              </w:rPr>
              <w:t xml:space="preserve">y </w:t>
            </w:r>
            <w:r w:rsidRPr="008D50BD">
              <w:rPr>
                <w:rFonts w:ascii="Arial" w:hAnsi="Arial" w:cs="Arial"/>
                <w:color w:val="000000"/>
                <w:sz w:val="20"/>
                <w:szCs w:val="20"/>
              </w:rPr>
              <w:t xml:space="preserve">carta bajo protesta de decir verdad, con nombre y firma autógrafa, no digital, de la persona aspirante, en la que manifieste no encontrarse en dichos supuestos. </w:t>
            </w:r>
          </w:p>
          <w:p w14:paraId="21393AAF" w14:textId="77777777" w:rsidR="000A7BCE" w:rsidRPr="008D50BD" w:rsidRDefault="000A7BCE" w:rsidP="00586457">
            <w:pPr>
              <w:pStyle w:val="Prrafodelista"/>
              <w:adjustRightInd w:val="0"/>
              <w:spacing w:after="0" w:line="240" w:lineRule="auto"/>
              <w:ind w:left="441" w:right="100"/>
              <w:contextualSpacing w:val="0"/>
              <w:jc w:val="both"/>
              <w:rPr>
                <w:rFonts w:ascii="Arial" w:hAnsi="Arial" w:cs="Arial"/>
                <w:color w:val="000000"/>
                <w:sz w:val="20"/>
                <w:szCs w:val="20"/>
              </w:rPr>
            </w:pPr>
          </w:p>
        </w:tc>
      </w:tr>
      <w:tr w:rsidR="000A7BCE" w:rsidRPr="008D50BD" w14:paraId="68B390DD" w14:textId="77777777" w:rsidTr="00586457">
        <w:tc>
          <w:tcPr>
            <w:tcW w:w="694" w:type="dxa"/>
            <w:tcBorders>
              <w:top w:val="single" w:sz="12" w:space="0" w:color="auto"/>
              <w:left w:val="single" w:sz="12" w:space="0" w:color="auto"/>
              <w:bottom w:val="single" w:sz="12" w:space="0" w:color="auto"/>
              <w:right w:val="single" w:sz="12" w:space="0" w:color="auto"/>
            </w:tcBorders>
            <w:shd w:val="clear" w:color="auto" w:fill="D1D1D1"/>
          </w:tcPr>
          <w:p w14:paraId="5DCAA8BE" w14:textId="77777777" w:rsidR="000A7BCE" w:rsidRPr="008D50BD" w:rsidRDefault="000A7BCE" w:rsidP="00586457">
            <w:pPr>
              <w:autoSpaceDE w:val="0"/>
              <w:autoSpaceDN w:val="0"/>
              <w:adjustRightInd w:val="0"/>
              <w:spacing w:after="0" w:line="240" w:lineRule="auto"/>
              <w:jc w:val="center"/>
              <w:rPr>
                <w:rFonts w:ascii="Arial" w:hAnsi="Arial" w:cs="Arial"/>
                <w:b/>
                <w:bCs/>
                <w:color w:val="000000"/>
                <w:sz w:val="20"/>
                <w:szCs w:val="20"/>
              </w:rPr>
            </w:pPr>
            <w:r w:rsidRPr="008D50BD">
              <w:rPr>
                <w:rFonts w:ascii="Arial" w:hAnsi="Arial" w:cs="Arial"/>
                <w:b/>
                <w:bCs/>
                <w:color w:val="000000"/>
                <w:sz w:val="20"/>
                <w:szCs w:val="20"/>
              </w:rPr>
              <w:t>11</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42B86F2B" w14:textId="77777777" w:rsidR="000A7BCE" w:rsidRPr="008D50BD" w:rsidRDefault="000A7BCE" w:rsidP="00586457">
            <w:pPr>
              <w:autoSpaceDE w:val="0"/>
              <w:autoSpaceDN w:val="0"/>
              <w:adjustRightInd w:val="0"/>
              <w:spacing w:after="0" w:line="240" w:lineRule="auto"/>
              <w:jc w:val="both"/>
              <w:rPr>
                <w:rFonts w:ascii="Arial" w:hAnsi="Arial" w:cs="Arial"/>
                <w:b/>
                <w:bCs/>
                <w:sz w:val="20"/>
                <w:szCs w:val="20"/>
              </w:rPr>
            </w:pPr>
            <w:r w:rsidRPr="008D50BD">
              <w:rPr>
                <w:rFonts w:ascii="Arial" w:hAnsi="Arial" w:cs="Arial"/>
                <w:b/>
                <w:bCs/>
                <w:color w:val="000000"/>
                <w:sz w:val="20"/>
                <w:szCs w:val="20"/>
              </w:rPr>
              <w:t>No ser persona deudora alimentaria morosa.</w:t>
            </w: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388D9EE9" w14:textId="77777777" w:rsidR="000A7BCE" w:rsidRPr="008D50BD" w:rsidRDefault="000A7BCE" w:rsidP="000A7BCE">
            <w:pPr>
              <w:pStyle w:val="Prrafodelista"/>
              <w:numPr>
                <w:ilvl w:val="0"/>
                <w:numId w:val="8"/>
              </w:numPr>
              <w:autoSpaceDE w:val="0"/>
              <w:autoSpaceDN w:val="0"/>
              <w:adjustRightInd w:val="0"/>
              <w:spacing w:after="0" w:line="240" w:lineRule="auto"/>
              <w:ind w:left="441" w:right="100"/>
              <w:contextualSpacing w:val="0"/>
              <w:jc w:val="both"/>
              <w:rPr>
                <w:rFonts w:ascii="Arial" w:hAnsi="Arial" w:cs="Arial"/>
                <w:color w:val="000000"/>
                <w:sz w:val="20"/>
                <w:szCs w:val="20"/>
              </w:rPr>
            </w:pPr>
            <w:r w:rsidRPr="008D50BD">
              <w:rPr>
                <w:rFonts w:ascii="Arial" w:hAnsi="Arial" w:cs="Arial"/>
                <w:color w:val="000000"/>
                <w:sz w:val="20"/>
                <w:szCs w:val="20"/>
              </w:rPr>
              <w:t xml:space="preserve">Original de la constancia de inexistencia de registro de persona deudora alimentaria morosa expedida por autoridad competente, con fecha de expedición no mayor a 30 días a la de su presentación. </w:t>
            </w:r>
          </w:p>
          <w:p w14:paraId="2C1625C4" w14:textId="77777777" w:rsidR="000A7BCE" w:rsidRPr="008D50BD" w:rsidRDefault="000A7BCE" w:rsidP="00586457">
            <w:pPr>
              <w:pStyle w:val="Prrafodelista"/>
              <w:adjustRightInd w:val="0"/>
              <w:spacing w:after="0" w:line="240" w:lineRule="auto"/>
              <w:ind w:left="441" w:right="100"/>
              <w:contextualSpacing w:val="0"/>
              <w:jc w:val="both"/>
              <w:rPr>
                <w:rFonts w:ascii="Arial" w:hAnsi="Arial" w:cs="Arial"/>
                <w:color w:val="000000"/>
                <w:sz w:val="20"/>
                <w:szCs w:val="20"/>
              </w:rPr>
            </w:pPr>
          </w:p>
        </w:tc>
      </w:tr>
    </w:tbl>
    <w:p w14:paraId="4BC9651F" w14:textId="77777777" w:rsidR="000A7BCE" w:rsidRPr="008D50BD" w:rsidRDefault="000A7BCE" w:rsidP="000A7BCE">
      <w:pPr>
        <w:spacing w:after="0" w:line="240" w:lineRule="auto"/>
        <w:jc w:val="both"/>
        <w:rPr>
          <w:rFonts w:ascii="Arial" w:hAnsi="Arial" w:cs="Arial"/>
          <w:b/>
          <w:sz w:val="20"/>
          <w:szCs w:val="20"/>
        </w:rPr>
      </w:pPr>
    </w:p>
    <w:p w14:paraId="08393340" w14:textId="77777777" w:rsidR="000A7BCE" w:rsidRPr="008D50BD" w:rsidRDefault="000A7BCE" w:rsidP="000A7BCE">
      <w:pPr>
        <w:adjustRightInd w:val="0"/>
        <w:spacing w:after="0" w:line="240" w:lineRule="auto"/>
        <w:jc w:val="both"/>
        <w:rPr>
          <w:rFonts w:ascii="Arial" w:eastAsia="Arial" w:hAnsi="Arial" w:cs="Arial"/>
          <w:b/>
          <w:bCs/>
          <w:sz w:val="20"/>
          <w:szCs w:val="20"/>
        </w:rPr>
      </w:pPr>
      <w:r w:rsidRPr="008D50BD">
        <w:rPr>
          <w:rFonts w:ascii="Arial" w:hAnsi="Arial" w:cs="Arial"/>
          <w:b/>
          <w:sz w:val="20"/>
          <w:szCs w:val="20"/>
        </w:rPr>
        <w:t xml:space="preserve">QUINTA. </w:t>
      </w:r>
      <w:r w:rsidRPr="008D50BD">
        <w:rPr>
          <w:rFonts w:ascii="Arial" w:eastAsia="Arial" w:hAnsi="Arial" w:cs="Arial"/>
          <w:b/>
          <w:bCs/>
          <w:sz w:val="20"/>
          <w:szCs w:val="20"/>
        </w:rPr>
        <w:t>REVISIÓN Y VERIFICACIÓN DE REQUISITOS ESTABLECIDOS</w:t>
      </w:r>
    </w:p>
    <w:p w14:paraId="156FE1B0" w14:textId="77777777" w:rsidR="000A7BCE" w:rsidRPr="008D50BD" w:rsidRDefault="000A7BCE" w:rsidP="000A7BCE">
      <w:pPr>
        <w:spacing w:after="0" w:line="240" w:lineRule="auto"/>
        <w:jc w:val="both"/>
        <w:rPr>
          <w:rFonts w:ascii="Arial" w:hAnsi="Arial" w:cs="Arial"/>
          <w:sz w:val="20"/>
          <w:szCs w:val="20"/>
        </w:rPr>
      </w:pPr>
    </w:p>
    <w:p w14:paraId="0031E2B3" w14:textId="77777777" w:rsidR="000A7BCE" w:rsidRPr="008D50BD" w:rsidRDefault="000A7BCE" w:rsidP="000A7BCE">
      <w:pPr>
        <w:spacing w:after="0" w:line="240" w:lineRule="auto"/>
        <w:jc w:val="both"/>
        <w:rPr>
          <w:rFonts w:ascii="Arial" w:hAnsi="Arial" w:cs="Arial"/>
          <w:sz w:val="20"/>
          <w:szCs w:val="20"/>
        </w:rPr>
      </w:pPr>
      <w:r w:rsidRPr="008D50BD">
        <w:rPr>
          <w:rFonts w:ascii="Arial" w:hAnsi="Arial" w:cs="Arial"/>
          <w:sz w:val="20"/>
          <w:szCs w:val="20"/>
        </w:rPr>
        <w:t xml:space="preserve">Concluido el plazo de recepción de la documentación de los aspirantes, el Secretario General del Poder Legislativo turnará los expedientes a la Comisión Permanente de Vigilancia de la Cuenta Pública, Transparencia y Anticorrupción, que se encargará de realizar la revisión correspondiente a efecto de determinar aquellos aspirantes que acreditan el cumplimiento de los requisitos exigidos para el cargo por la Constitución y la Ley de Instituciones y Procedimientos Electorales del Estado de Yucatán. </w:t>
      </w:r>
    </w:p>
    <w:p w14:paraId="14D2A4A1" w14:textId="77777777" w:rsidR="000A7BCE" w:rsidRPr="008D50BD" w:rsidRDefault="000A7BCE" w:rsidP="000A7BCE">
      <w:pPr>
        <w:spacing w:after="0" w:line="240" w:lineRule="auto"/>
        <w:jc w:val="both"/>
        <w:rPr>
          <w:rFonts w:ascii="Arial" w:hAnsi="Arial" w:cs="Arial"/>
          <w:sz w:val="20"/>
          <w:szCs w:val="20"/>
        </w:rPr>
      </w:pPr>
    </w:p>
    <w:p w14:paraId="70025F6C" w14:textId="77777777" w:rsidR="000A7BCE" w:rsidRPr="008D50BD" w:rsidRDefault="000A7BCE" w:rsidP="000A7BCE">
      <w:pPr>
        <w:spacing w:after="0" w:line="240" w:lineRule="auto"/>
        <w:jc w:val="both"/>
        <w:rPr>
          <w:rFonts w:ascii="Arial" w:eastAsia="Arial" w:hAnsi="Arial" w:cs="Arial"/>
          <w:sz w:val="20"/>
          <w:szCs w:val="20"/>
        </w:rPr>
      </w:pPr>
      <w:r w:rsidRPr="008D50BD">
        <w:rPr>
          <w:rFonts w:ascii="Arial" w:eastAsia="Arial" w:hAnsi="Arial" w:cs="Arial"/>
          <w:sz w:val="20"/>
          <w:szCs w:val="20"/>
        </w:rPr>
        <w:t xml:space="preserve">En caso de advertirse documentación faltante o aclaración, o los presentados </w:t>
      </w:r>
      <w:r w:rsidRPr="008D50BD">
        <w:rPr>
          <w:rFonts w:ascii="Arial" w:hAnsi="Arial" w:cs="Arial"/>
          <w:sz w:val="20"/>
          <w:szCs w:val="20"/>
        </w:rPr>
        <w:t xml:space="preserve">no son idóneos para acreditar el cumplimiento de los requisitos, se notificará dentro de un plazo de veinticuatro horas, para que, dentro del plazo establecido en el cronograma de la base segunda, presente la documentación procedente. </w:t>
      </w:r>
      <w:r w:rsidRPr="008D50BD">
        <w:rPr>
          <w:rFonts w:ascii="Arial" w:eastAsia="Arial" w:hAnsi="Arial" w:cs="Arial"/>
          <w:color w:val="000000"/>
          <w:sz w:val="20"/>
          <w:szCs w:val="20"/>
        </w:rPr>
        <w:t>La prevención se realizará a través del correo electrónico proporcionado por la persona aspirante.</w:t>
      </w:r>
    </w:p>
    <w:p w14:paraId="26139D84" w14:textId="77777777" w:rsidR="000A7BCE" w:rsidRPr="008D50BD" w:rsidRDefault="000A7BCE" w:rsidP="000A7BCE">
      <w:pPr>
        <w:adjustRightInd w:val="0"/>
        <w:spacing w:after="0" w:line="240" w:lineRule="auto"/>
        <w:jc w:val="both"/>
        <w:rPr>
          <w:rFonts w:ascii="Arial" w:eastAsia="Arial" w:hAnsi="Arial" w:cs="Arial"/>
          <w:sz w:val="20"/>
          <w:szCs w:val="20"/>
        </w:rPr>
      </w:pPr>
    </w:p>
    <w:p w14:paraId="598E9091" w14:textId="77777777" w:rsidR="000A7BCE" w:rsidRPr="008D50BD" w:rsidRDefault="000A7BCE" w:rsidP="000A7BCE">
      <w:pPr>
        <w:adjustRightInd w:val="0"/>
        <w:spacing w:after="0" w:line="240" w:lineRule="auto"/>
        <w:jc w:val="both"/>
        <w:rPr>
          <w:rFonts w:ascii="Arial" w:eastAsia="Arial" w:hAnsi="Arial" w:cs="Arial"/>
          <w:sz w:val="20"/>
          <w:szCs w:val="20"/>
        </w:rPr>
      </w:pPr>
      <w:r w:rsidRPr="008D50BD">
        <w:rPr>
          <w:rFonts w:ascii="Arial" w:eastAsia="Arial" w:hAnsi="Arial" w:cs="Arial"/>
          <w:sz w:val="20"/>
          <w:szCs w:val="20"/>
        </w:rPr>
        <w:t xml:space="preserve">Finalizado el plazo para la prevención, </w:t>
      </w:r>
      <w:r w:rsidRPr="008D50BD">
        <w:rPr>
          <w:rFonts w:ascii="Arial" w:hAnsi="Arial" w:cs="Arial"/>
          <w:sz w:val="20"/>
          <w:szCs w:val="20"/>
        </w:rPr>
        <w:t>la Comisión Permanente de Vigilancia de la Cuenta Pública, Transparencia y Anticorrupción</w:t>
      </w:r>
      <w:r w:rsidRPr="008D50BD">
        <w:rPr>
          <w:rFonts w:ascii="Arial" w:eastAsia="Arial" w:hAnsi="Arial" w:cs="Arial"/>
          <w:sz w:val="20"/>
          <w:szCs w:val="20"/>
        </w:rPr>
        <w:t xml:space="preserve"> concluirá la revisión del cumplimiento de los requisitos constitucionales de elegibilidad, para ello, tendrá la facultad de verificar en todo momento la información y documentos que las personas aspirantes proporcionen y, de advertir alguna omisión o irregularidad posterior al cumplimiento de las prevenciones a que hace referencia el párrafo anterior, procederá a su </w:t>
      </w:r>
      <w:proofErr w:type="spellStart"/>
      <w:r w:rsidRPr="008D50BD">
        <w:rPr>
          <w:rFonts w:ascii="Arial" w:eastAsia="Arial" w:hAnsi="Arial" w:cs="Arial"/>
          <w:sz w:val="20"/>
          <w:szCs w:val="20"/>
        </w:rPr>
        <w:t>desechamiento</w:t>
      </w:r>
      <w:proofErr w:type="spellEnd"/>
      <w:r w:rsidRPr="008D50BD">
        <w:rPr>
          <w:rFonts w:ascii="Arial" w:eastAsia="Arial" w:hAnsi="Arial" w:cs="Arial"/>
          <w:sz w:val="20"/>
          <w:szCs w:val="20"/>
        </w:rPr>
        <w:t xml:space="preserve"> y se considerará omisión en la presentación de documentos incompletos o ilegibles.</w:t>
      </w:r>
    </w:p>
    <w:p w14:paraId="4D4CECAE" w14:textId="77777777" w:rsidR="000A7BCE" w:rsidRPr="008D50BD" w:rsidRDefault="000A7BCE" w:rsidP="000A7BCE">
      <w:pPr>
        <w:adjustRightInd w:val="0"/>
        <w:spacing w:after="0" w:line="240" w:lineRule="auto"/>
        <w:jc w:val="both"/>
        <w:rPr>
          <w:rFonts w:ascii="Arial" w:eastAsia="Arial" w:hAnsi="Arial" w:cs="Arial"/>
          <w:sz w:val="20"/>
          <w:szCs w:val="20"/>
        </w:rPr>
      </w:pPr>
    </w:p>
    <w:p w14:paraId="1B20BF88" w14:textId="77777777" w:rsidR="000A7BCE" w:rsidRPr="008D50BD" w:rsidRDefault="000A7BCE" w:rsidP="000A7BCE">
      <w:pPr>
        <w:adjustRightInd w:val="0"/>
        <w:spacing w:after="0" w:line="240" w:lineRule="auto"/>
        <w:jc w:val="both"/>
        <w:rPr>
          <w:rFonts w:ascii="Arial" w:eastAsia="Arial" w:hAnsi="Arial" w:cs="Arial"/>
          <w:sz w:val="20"/>
          <w:szCs w:val="20"/>
        </w:rPr>
      </w:pPr>
      <w:r w:rsidRPr="008D50BD">
        <w:rPr>
          <w:rFonts w:ascii="Arial" w:eastAsia="Arial" w:hAnsi="Arial" w:cs="Arial"/>
          <w:sz w:val="20"/>
          <w:szCs w:val="20"/>
        </w:rPr>
        <w:t xml:space="preserve">Para verificar los datos ofrecidos por los aspirantes, en todo momento, </w:t>
      </w:r>
      <w:r w:rsidRPr="008D50BD">
        <w:rPr>
          <w:rFonts w:ascii="Arial" w:hAnsi="Arial" w:cs="Arial"/>
          <w:sz w:val="20"/>
          <w:szCs w:val="20"/>
        </w:rPr>
        <w:t>la Comisión Permanente de Vigilancia de la Cuenta Pública, Transparencia y Anticorrupción</w:t>
      </w:r>
      <w:r w:rsidRPr="008D50BD">
        <w:rPr>
          <w:rFonts w:ascii="Arial" w:eastAsia="Arial" w:hAnsi="Arial" w:cs="Arial"/>
          <w:sz w:val="20"/>
          <w:szCs w:val="20"/>
        </w:rPr>
        <w:t xml:space="preserve"> a través de su Presidencia podrá solicitar la información que considere a las autoridades que puedan corroborar los datos expresados por el participante. </w:t>
      </w:r>
    </w:p>
    <w:p w14:paraId="52608299" w14:textId="77777777" w:rsidR="000A7BCE" w:rsidRDefault="000A7BCE" w:rsidP="000A7BCE">
      <w:pPr>
        <w:spacing w:after="0" w:line="240" w:lineRule="auto"/>
        <w:jc w:val="both"/>
        <w:rPr>
          <w:rFonts w:ascii="Arial" w:hAnsi="Arial" w:cs="Arial"/>
          <w:b/>
          <w:sz w:val="20"/>
          <w:szCs w:val="20"/>
        </w:rPr>
      </w:pPr>
    </w:p>
    <w:p w14:paraId="0CF0FB6A" w14:textId="77777777" w:rsidR="007D53B0" w:rsidRPr="008D50BD" w:rsidRDefault="007D53B0" w:rsidP="000A7BCE">
      <w:pPr>
        <w:spacing w:after="0" w:line="240" w:lineRule="auto"/>
        <w:jc w:val="both"/>
        <w:rPr>
          <w:rFonts w:ascii="Arial" w:hAnsi="Arial" w:cs="Arial"/>
          <w:b/>
          <w:sz w:val="20"/>
          <w:szCs w:val="20"/>
        </w:rPr>
      </w:pPr>
    </w:p>
    <w:p w14:paraId="5B7EF847" w14:textId="77777777" w:rsidR="000A7BCE" w:rsidRPr="008D50BD" w:rsidRDefault="000A7BCE" w:rsidP="000A7BCE">
      <w:pPr>
        <w:adjustRightInd w:val="0"/>
        <w:spacing w:after="0" w:line="240" w:lineRule="auto"/>
        <w:jc w:val="both"/>
        <w:rPr>
          <w:rFonts w:ascii="Arial" w:eastAsia="Arial" w:hAnsi="Arial" w:cs="Arial"/>
          <w:b/>
          <w:bCs/>
          <w:sz w:val="20"/>
          <w:szCs w:val="20"/>
        </w:rPr>
      </w:pPr>
      <w:r w:rsidRPr="008D50BD">
        <w:rPr>
          <w:rFonts w:ascii="Arial" w:eastAsia="Arial" w:hAnsi="Arial" w:cs="Arial"/>
          <w:b/>
          <w:bCs/>
          <w:sz w:val="20"/>
          <w:szCs w:val="20"/>
        </w:rPr>
        <w:lastRenderedPageBreak/>
        <w:t>SEXTA. EMISIÓN DEL ACUERDO QUE CONTENGA LA LISTA DE PERSONAS ASPIRANTES QUE CUMPLEN CON LOS REQUISITOS DE LEY</w:t>
      </w:r>
    </w:p>
    <w:p w14:paraId="3107ADAF" w14:textId="77777777" w:rsidR="000A7BCE" w:rsidRPr="008D50BD" w:rsidRDefault="000A7BCE" w:rsidP="000A7BCE">
      <w:pPr>
        <w:adjustRightInd w:val="0"/>
        <w:spacing w:after="0" w:line="240" w:lineRule="auto"/>
        <w:rPr>
          <w:rFonts w:ascii="Arial" w:hAnsi="Arial" w:cs="Arial"/>
          <w:sz w:val="20"/>
          <w:szCs w:val="20"/>
        </w:rPr>
      </w:pPr>
    </w:p>
    <w:p w14:paraId="0E9EF003" w14:textId="77777777" w:rsidR="000A7BCE" w:rsidRPr="008D50BD" w:rsidRDefault="000A7BCE" w:rsidP="000A7BCE">
      <w:pPr>
        <w:adjustRightInd w:val="0"/>
        <w:spacing w:after="0" w:line="240" w:lineRule="auto"/>
        <w:jc w:val="both"/>
        <w:rPr>
          <w:rFonts w:ascii="Arial" w:hAnsi="Arial" w:cs="Arial"/>
          <w:sz w:val="20"/>
          <w:szCs w:val="20"/>
        </w:rPr>
      </w:pPr>
      <w:r w:rsidRPr="008D50BD">
        <w:rPr>
          <w:rFonts w:ascii="Arial" w:eastAsia="Arial" w:hAnsi="Arial" w:cs="Arial"/>
          <w:color w:val="000000"/>
          <w:sz w:val="20"/>
          <w:szCs w:val="20"/>
        </w:rPr>
        <w:t xml:space="preserve">Al finalizar la revisión documental, la </w:t>
      </w:r>
      <w:r w:rsidRPr="008D50BD">
        <w:rPr>
          <w:rFonts w:ascii="Arial" w:hAnsi="Arial" w:cs="Arial"/>
          <w:sz w:val="20"/>
          <w:szCs w:val="20"/>
        </w:rPr>
        <w:t>Comisión Permanente de Vigilancia de la Cuenta Pública, Transparencia y Anticorrupción,</w:t>
      </w:r>
      <w:r w:rsidRPr="008D50BD">
        <w:rPr>
          <w:rFonts w:ascii="Arial" w:eastAsia="Arial" w:hAnsi="Arial" w:cs="Arial"/>
          <w:color w:val="000000"/>
          <w:sz w:val="20"/>
          <w:szCs w:val="20"/>
        </w:rPr>
        <w:t xml:space="preserve"> llevará a cabo la integración del expediente de cada una de las personas aspirantes con la documentación presentada para acreditar los requisitos de ley. Posteriormente, la comisión elaborará y publicará </w:t>
      </w:r>
      <w:r w:rsidRPr="008D50BD">
        <w:rPr>
          <w:rFonts w:ascii="Arial" w:hAnsi="Arial" w:cs="Arial"/>
          <w:sz w:val="20"/>
          <w:szCs w:val="20"/>
        </w:rPr>
        <w:t>en el Diario Oficial del Gobierno del Estado, en la Gaceta Parlamentaria del Congreso</w:t>
      </w:r>
      <w:r w:rsidRPr="008D50BD">
        <w:rPr>
          <w:rFonts w:ascii="Arial" w:eastAsia="Arial" w:hAnsi="Arial" w:cs="Arial"/>
          <w:color w:val="000000"/>
          <w:sz w:val="20"/>
          <w:szCs w:val="20"/>
        </w:rPr>
        <w:t xml:space="preserve">, el 7 de mayo de 2025, un Acuerdo que contenga lo siguiente: </w:t>
      </w:r>
    </w:p>
    <w:p w14:paraId="026A69FA" w14:textId="77777777" w:rsidR="000A7BCE" w:rsidRPr="008D50BD" w:rsidRDefault="000A7BCE" w:rsidP="000A7BCE">
      <w:pPr>
        <w:spacing w:after="0" w:line="240" w:lineRule="auto"/>
        <w:ind w:right="333"/>
        <w:jc w:val="both"/>
        <w:rPr>
          <w:rFonts w:ascii="Arial" w:hAnsi="Arial" w:cs="Arial"/>
          <w:sz w:val="20"/>
          <w:szCs w:val="20"/>
        </w:rPr>
      </w:pPr>
    </w:p>
    <w:p w14:paraId="477048DA" w14:textId="77777777" w:rsidR="000A7BCE" w:rsidRPr="008D50BD" w:rsidRDefault="000A7BCE" w:rsidP="000A7BCE">
      <w:pPr>
        <w:numPr>
          <w:ilvl w:val="0"/>
          <w:numId w:val="12"/>
        </w:numPr>
        <w:spacing w:after="0" w:line="240" w:lineRule="auto"/>
        <w:ind w:right="333"/>
        <w:jc w:val="both"/>
        <w:rPr>
          <w:rFonts w:ascii="Arial" w:hAnsi="Arial" w:cs="Arial"/>
          <w:sz w:val="20"/>
          <w:szCs w:val="20"/>
        </w:rPr>
      </w:pPr>
      <w:r w:rsidRPr="008D50BD">
        <w:rPr>
          <w:rFonts w:ascii="Arial" w:hAnsi="Arial" w:cs="Arial"/>
          <w:sz w:val="20"/>
          <w:szCs w:val="20"/>
        </w:rPr>
        <w:t>El listado con los aspirantes que hayan cumplido con los requisitos.</w:t>
      </w:r>
    </w:p>
    <w:p w14:paraId="39A7B368" w14:textId="77777777" w:rsidR="000A7BCE" w:rsidRPr="008D50BD" w:rsidRDefault="000A7BCE" w:rsidP="000A7BCE">
      <w:pPr>
        <w:spacing w:after="0" w:line="240" w:lineRule="auto"/>
        <w:ind w:left="1062" w:right="333"/>
        <w:jc w:val="both"/>
        <w:rPr>
          <w:rFonts w:ascii="Arial" w:hAnsi="Arial" w:cs="Arial"/>
          <w:sz w:val="20"/>
          <w:szCs w:val="20"/>
        </w:rPr>
      </w:pPr>
    </w:p>
    <w:p w14:paraId="719A6FF3" w14:textId="77777777" w:rsidR="000A7BCE" w:rsidRPr="008D50BD" w:rsidRDefault="000A7BCE" w:rsidP="000A7BCE">
      <w:pPr>
        <w:numPr>
          <w:ilvl w:val="0"/>
          <w:numId w:val="12"/>
        </w:numPr>
        <w:spacing w:after="0" w:line="240" w:lineRule="auto"/>
        <w:ind w:right="333"/>
        <w:jc w:val="both"/>
        <w:rPr>
          <w:rFonts w:ascii="Arial" w:hAnsi="Arial" w:cs="Arial"/>
          <w:sz w:val="20"/>
          <w:szCs w:val="20"/>
        </w:rPr>
      </w:pPr>
      <w:r w:rsidRPr="008D50BD">
        <w:rPr>
          <w:rFonts w:ascii="Arial" w:hAnsi="Arial" w:cs="Arial"/>
          <w:sz w:val="20"/>
          <w:szCs w:val="20"/>
        </w:rPr>
        <w:t>El plazo con que cuentan los aspirantes, cuya solicitud haya sido desechada, para recoger su documentación y la fecha límite para ello.</w:t>
      </w:r>
    </w:p>
    <w:p w14:paraId="4CC5AEF1" w14:textId="77777777" w:rsidR="000A7BCE" w:rsidRPr="008D50BD" w:rsidRDefault="000A7BCE" w:rsidP="000A7BCE">
      <w:pPr>
        <w:pStyle w:val="Prrafodelista"/>
        <w:tabs>
          <w:tab w:val="left" w:pos="2156"/>
        </w:tabs>
        <w:spacing w:after="0" w:line="240" w:lineRule="auto"/>
        <w:rPr>
          <w:rFonts w:ascii="Arial" w:hAnsi="Arial" w:cs="Arial"/>
          <w:sz w:val="20"/>
          <w:szCs w:val="20"/>
        </w:rPr>
      </w:pPr>
      <w:r w:rsidRPr="008D50BD">
        <w:rPr>
          <w:rFonts w:ascii="Arial" w:hAnsi="Arial" w:cs="Arial"/>
          <w:sz w:val="20"/>
          <w:szCs w:val="20"/>
        </w:rPr>
        <w:tab/>
      </w:r>
    </w:p>
    <w:p w14:paraId="56D54285" w14:textId="77777777" w:rsidR="000A7BCE" w:rsidRPr="008D50BD" w:rsidRDefault="000A7BCE" w:rsidP="000A7BCE">
      <w:pPr>
        <w:numPr>
          <w:ilvl w:val="0"/>
          <w:numId w:val="12"/>
        </w:numPr>
        <w:spacing w:after="0" w:line="240" w:lineRule="auto"/>
        <w:ind w:right="333"/>
        <w:jc w:val="both"/>
        <w:rPr>
          <w:rFonts w:ascii="Arial" w:hAnsi="Arial" w:cs="Arial"/>
          <w:sz w:val="20"/>
          <w:szCs w:val="20"/>
        </w:rPr>
      </w:pPr>
      <w:r w:rsidRPr="008D50BD">
        <w:rPr>
          <w:rFonts w:ascii="Arial" w:hAnsi="Arial" w:cs="Arial"/>
          <w:sz w:val="20"/>
          <w:szCs w:val="20"/>
        </w:rPr>
        <w:t>El día y hora en donde tendrán verificativo las comparecencias ante la Comisión Permanente, de los aspirantes que hayan cumplido con los requisitos, a efecto de velar por su garantía de audiencia y conocer su interés y razones respecto a su posible designación en el cargo.</w:t>
      </w:r>
    </w:p>
    <w:p w14:paraId="4E65C288" w14:textId="77777777" w:rsidR="000A7BCE" w:rsidRPr="008D50BD" w:rsidRDefault="000A7BCE" w:rsidP="000A7BCE">
      <w:pPr>
        <w:spacing w:after="0" w:line="240" w:lineRule="auto"/>
        <w:jc w:val="both"/>
        <w:rPr>
          <w:rFonts w:ascii="Arial" w:hAnsi="Arial" w:cs="Arial"/>
          <w:b/>
          <w:sz w:val="20"/>
          <w:szCs w:val="20"/>
        </w:rPr>
      </w:pPr>
    </w:p>
    <w:p w14:paraId="30E4A98F" w14:textId="77777777" w:rsidR="000A7BCE" w:rsidRPr="008D50BD" w:rsidRDefault="000A7BCE" w:rsidP="000A7BCE">
      <w:pPr>
        <w:spacing w:after="0" w:line="240" w:lineRule="auto"/>
        <w:jc w:val="both"/>
        <w:rPr>
          <w:rFonts w:ascii="Arial" w:hAnsi="Arial" w:cs="Arial"/>
          <w:sz w:val="20"/>
          <w:szCs w:val="20"/>
        </w:rPr>
      </w:pPr>
      <w:r w:rsidRPr="008D50BD">
        <w:rPr>
          <w:rFonts w:ascii="Arial" w:hAnsi="Arial" w:cs="Arial"/>
          <w:b/>
          <w:sz w:val="20"/>
          <w:szCs w:val="20"/>
        </w:rPr>
        <w:t>SÉPTIMA. PROCEDIMIENTO DE COMPARECENCIAS</w:t>
      </w:r>
    </w:p>
    <w:p w14:paraId="4F4997BC" w14:textId="77777777" w:rsidR="000A7BCE" w:rsidRPr="008D50BD" w:rsidRDefault="000A7BCE" w:rsidP="000A7BCE">
      <w:pPr>
        <w:spacing w:after="0" w:line="240" w:lineRule="auto"/>
        <w:jc w:val="both"/>
        <w:rPr>
          <w:rFonts w:ascii="Arial" w:hAnsi="Arial" w:cs="Arial"/>
          <w:sz w:val="20"/>
          <w:szCs w:val="20"/>
        </w:rPr>
      </w:pPr>
    </w:p>
    <w:p w14:paraId="554ED765" w14:textId="77777777" w:rsidR="000A7BCE" w:rsidRPr="008D50BD" w:rsidRDefault="000A7BCE" w:rsidP="000A7BCE">
      <w:pPr>
        <w:spacing w:after="0" w:line="240" w:lineRule="auto"/>
        <w:jc w:val="both"/>
        <w:rPr>
          <w:rFonts w:ascii="Arial" w:hAnsi="Arial" w:cs="Arial"/>
          <w:sz w:val="20"/>
          <w:szCs w:val="20"/>
        </w:rPr>
      </w:pPr>
      <w:r w:rsidRPr="008D50BD">
        <w:rPr>
          <w:rFonts w:ascii="Arial" w:hAnsi="Arial" w:cs="Arial"/>
          <w:bCs/>
          <w:sz w:val="20"/>
          <w:szCs w:val="20"/>
        </w:rPr>
        <w:t xml:space="preserve">Las comparecencias se desarrollarán en reunión de trabajo de la Comisión </w:t>
      </w:r>
      <w:r w:rsidRPr="008D50BD">
        <w:rPr>
          <w:rFonts w:ascii="Arial" w:hAnsi="Arial" w:cs="Arial"/>
          <w:sz w:val="20"/>
          <w:szCs w:val="20"/>
        </w:rPr>
        <w:t>Permanente de Vigilancia de la Cuenta Pública, Transparencia y Anticorrupción, que lleve a cabo el 8 de mayo del año en curso, conforme al orden que se haya establecido en el A</w:t>
      </w:r>
      <w:r w:rsidRPr="008D50BD">
        <w:rPr>
          <w:rFonts w:ascii="Arial" w:hAnsi="Arial" w:cs="Arial"/>
          <w:bCs/>
          <w:sz w:val="20"/>
          <w:szCs w:val="20"/>
        </w:rPr>
        <w:t xml:space="preserve">cuerdo respectivo por la </w:t>
      </w:r>
      <w:r w:rsidRPr="008D50BD">
        <w:rPr>
          <w:rFonts w:ascii="Arial" w:hAnsi="Arial" w:cs="Arial"/>
          <w:sz w:val="20"/>
          <w:szCs w:val="20"/>
        </w:rPr>
        <w:t>Comisión Permanente.</w:t>
      </w:r>
      <w:r w:rsidRPr="008D50BD">
        <w:rPr>
          <w:rFonts w:ascii="Arial" w:hAnsi="Arial" w:cs="Arial"/>
          <w:bCs/>
          <w:sz w:val="20"/>
          <w:szCs w:val="20"/>
        </w:rPr>
        <w:t xml:space="preserve"> </w:t>
      </w:r>
      <w:r w:rsidRPr="008D50BD">
        <w:rPr>
          <w:rFonts w:ascii="Arial" w:hAnsi="Arial" w:cs="Arial"/>
          <w:sz w:val="20"/>
          <w:szCs w:val="20"/>
        </w:rPr>
        <w:t>Las comparecencias serán públicas.</w:t>
      </w:r>
    </w:p>
    <w:p w14:paraId="4CAA1E33" w14:textId="77777777" w:rsidR="000A7BCE" w:rsidRPr="008D50BD" w:rsidRDefault="000A7BCE" w:rsidP="000A7BCE">
      <w:pPr>
        <w:spacing w:after="0" w:line="240" w:lineRule="auto"/>
        <w:jc w:val="both"/>
        <w:rPr>
          <w:rFonts w:ascii="Arial" w:hAnsi="Arial" w:cs="Arial"/>
          <w:sz w:val="20"/>
          <w:szCs w:val="20"/>
        </w:rPr>
      </w:pPr>
    </w:p>
    <w:p w14:paraId="35556292" w14:textId="77777777" w:rsidR="000A7BCE" w:rsidRPr="008D50BD" w:rsidRDefault="000A7BCE" w:rsidP="000A7BCE">
      <w:pPr>
        <w:spacing w:after="0" w:line="240" w:lineRule="auto"/>
        <w:jc w:val="both"/>
        <w:rPr>
          <w:rFonts w:ascii="Arial" w:hAnsi="Arial" w:cs="Arial"/>
          <w:bCs/>
          <w:sz w:val="20"/>
          <w:szCs w:val="20"/>
        </w:rPr>
      </w:pPr>
      <w:r w:rsidRPr="008D50BD">
        <w:rPr>
          <w:rFonts w:ascii="Arial" w:hAnsi="Arial" w:cs="Arial"/>
          <w:sz w:val="20"/>
          <w:szCs w:val="20"/>
        </w:rPr>
        <w:t>Los aspirantes al cargo deberán presentarse a responder las interrogantes que le realicen los integrantes de la referida Comisión.</w:t>
      </w:r>
    </w:p>
    <w:p w14:paraId="27B33EED" w14:textId="77777777" w:rsidR="000A7BCE" w:rsidRPr="008D50BD" w:rsidRDefault="000A7BCE" w:rsidP="000A7BCE">
      <w:pPr>
        <w:spacing w:after="0" w:line="240" w:lineRule="auto"/>
        <w:ind w:firstLine="708"/>
        <w:jc w:val="both"/>
        <w:rPr>
          <w:rFonts w:ascii="Arial" w:hAnsi="Arial" w:cs="Arial"/>
          <w:b/>
          <w:bCs/>
          <w:sz w:val="20"/>
          <w:szCs w:val="20"/>
        </w:rPr>
      </w:pPr>
    </w:p>
    <w:p w14:paraId="2281D34E" w14:textId="77777777" w:rsidR="000A7BCE" w:rsidRPr="008D50BD" w:rsidRDefault="000A7BCE" w:rsidP="000A7BCE">
      <w:pPr>
        <w:spacing w:after="0" w:line="240" w:lineRule="auto"/>
        <w:jc w:val="both"/>
        <w:rPr>
          <w:rFonts w:ascii="Arial" w:hAnsi="Arial" w:cs="Arial"/>
          <w:b/>
          <w:bCs/>
          <w:sz w:val="20"/>
          <w:szCs w:val="20"/>
        </w:rPr>
      </w:pPr>
      <w:r w:rsidRPr="008D50BD">
        <w:rPr>
          <w:rFonts w:ascii="Arial" w:hAnsi="Arial" w:cs="Arial"/>
          <w:b/>
          <w:bCs/>
          <w:sz w:val="20"/>
          <w:szCs w:val="20"/>
        </w:rPr>
        <w:t xml:space="preserve">OCTAVA. APROBACIÓN DEL DICTAMEN POR EL QUE SE EMITE LA LISTA DE ASPIRANTES </w:t>
      </w:r>
    </w:p>
    <w:p w14:paraId="69941C91" w14:textId="77777777" w:rsidR="000A7BCE" w:rsidRPr="008D50BD" w:rsidRDefault="000A7BCE" w:rsidP="000A7BCE">
      <w:pPr>
        <w:spacing w:after="0" w:line="240" w:lineRule="auto"/>
        <w:jc w:val="both"/>
        <w:rPr>
          <w:rFonts w:ascii="Arial" w:hAnsi="Arial" w:cs="Arial"/>
          <w:sz w:val="20"/>
          <w:szCs w:val="20"/>
        </w:rPr>
      </w:pPr>
    </w:p>
    <w:p w14:paraId="7218E095" w14:textId="77777777" w:rsidR="000A7BCE" w:rsidRPr="008D50BD" w:rsidRDefault="000A7BCE" w:rsidP="000A7BCE">
      <w:pPr>
        <w:spacing w:after="0" w:line="240" w:lineRule="auto"/>
        <w:jc w:val="both"/>
        <w:rPr>
          <w:rFonts w:ascii="Arial" w:hAnsi="Arial" w:cs="Arial"/>
          <w:sz w:val="20"/>
          <w:szCs w:val="20"/>
        </w:rPr>
      </w:pPr>
      <w:r w:rsidRPr="008D50BD">
        <w:rPr>
          <w:rFonts w:ascii="Arial" w:hAnsi="Arial" w:cs="Arial"/>
          <w:sz w:val="20"/>
          <w:szCs w:val="20"/>
        </w:rPr>
        <w:t>Una vez que se hayan desahogado las comparecencias, la Comisión Permanente sesionará con la finalidad de integrar y revisar los expedientes y comparecencias para que pueda emitir un dictamen que contenga la lista de candidatos aptos para ser votados por el Congreso, y el cual hará llegar a la Junta de Gobierno y Coordinación Política del Congreso del Estado.</w:t>
      </w:r>
    </w:p>
    <w:p w14:paraId="3F6CA246" w14:textId="77777777" w:rsidR="000A7BCE" w:rsidRPr="008D50BD" w:rsidRDefault="000A7BCE" w:rsidP="000A7BCE">
      <w:pPr>
        <w:spacing w:after="0" w:line="240" w:lineRule="auto"/>
        <w:jc w:val="both"/>
        <w:rPr>
          <w:rFonts w:ascii="Arial" w:hAnsi="Arial" w:cs="Arial"/>
          <w:sz w:val="20"/>
          <w:szCs w:val="20"/>
        </w:rPr>
      </w:pPr>
    </w:p>
    <w:p w14:paraId="459A31DE" w14:textId="77777777" w:rsidR="000A7BCE" w:rsidRPr="008D50BD" w:rsidRDefault="000A7BCE" w:rsidP="000A7BCE">
      <w:pPr>
        <w:spacing w:after="0" w:line="240" w:lineRule="auto"/>
        <w:jc w:val="both"/>
        <w:rPr>
          <w:rFonts w:ascii="Arial" w:hAnsi="Arial" w:cs="Arial"/>
          <w:sz w:val="20"/>
          <w:szCs w:val="20"/>
        </w:rPr>
      </w:pPr>
      <w:r w:rsidRPr="008D50BD">
        <w:rPr>
          <w:rFonts w:ascii="Arial" w:hAnsi="Arial" w:cs="Arial"/>
          <w:sz w:val="20"/>
          <w:szCs w:val="20"/>
        </w:rPr>
        <w:t xml:space="preserve">Para ello, la Comisión Permanente, </w:t>
      </w:r>
      <w:r w:rsidRPr="008D50BD">
        <w:rPr>
          <w:rFonts w:ascii="Arial" w:hAnsi="Arial" w:cs="Arial"/>
          <w:bCs/>
          <w:sz w:val="20"/>
          <w:szCs w:val="20"/>
        </w:rPr>
        <w:t xml:space="preserve">tomará en cuenta experiencia en el </w:t>
      </w:r>
      <w:r w:rsidRPr="008D50BD">
        <w:rPr>
          <w:rFonts w:ascii="Arial" w:hAnsi="Arial" w:cs="Arial"/>
          <w:sz w:val="20"/>
          <w:szCs w:val="20"/>
        </w:rPr>
        <w:t>manejo o fiscalización de recursos, responsabilidades administrativas, contabilidad gubernamental, auditoría gubernamental, obra pública, adquisiciones, arrendamientos y servicios del sector público.</w:t>
      </w:r>
    </w:p>
    <w:p w14:paraId="753005FB" w14:textId="77777777" w:rsidR="000A7BCE" w:rsidRPr="008D50BD" w:rsidRDefault="000A7BCE" w:rsidP="000A7BCE">
      <w:pPr>
        <w:spacing w:after="0" w:line="240" w:lineRule="auto"/>
        <w:jc w:val="both"/>
        <w:rPr>
          <w:rFonts w:ascii="Arial" w:hAnsi="Arial" w:cs="Arial"/>
          <w:b/>
          <w:sz w:val="20"/>
          <w:szCs w:val="20"/>
        </w:rPr>
      </w:pPr>
    </w:p>
    <w:p w14:paraId="4E625522" w14:textId="77777777" w:rsidR="000A7BCE" w:rsidRPr="008D50BD" w:rsidRDefault="000A7BCE" w:rsidP="000A7BCE">
      <w:pPr>
        <w:spacing w:after="0" w:line="240" w:lineRule="auto"/>
        <w:jc w:val="both"/>
        <w:rPr>
          <w:rFonts w:ascii="Arial" w:hAnsi="Arial" w:cs="Arial"/>
          <w:b/>
          <w:sz w:val="20"/>
          <w:szCs w:val="20"/>
        </w:rPr>
      </w:pPr>
      <w:r w:rsidRPr="008D50BD">
        <w:rPr>
          <w:rFonts w:ascii="Arial" w:hAnsi="Arial" w:cs="Arial"/>
          <w:b/>
          <w:sz w:val="20"/>
          <w:szCs w:val="20"/>
        </w:rPr>
        <w:t xml:space="preserve">NOVENA. REMISIÓN DE LA LISTA DE ASPIRANTES A LA JUNTA DE GOBIERNO Y COORDINACIÓN POLÍTICA </w:t>
      </w:r>
    </w:p>
    <w:p w14:paraId="2D68E95F" w14:textId="77777777" w:rsidR="000A7BCE" w:rsidRPr="008D50BD" w:rsidRDefault="000A7BCE" w:rsidP="000A7BCE">
      <w:pPr>
        <w:spacing w:after="0" w:line="240" w:lineRule="auto"/>
        <w:jc w:val="both"/>
        <w:rPr>
          <w:rFonts w:ascii="Arial" w:hAnsi="Arial" w:cs="Arial"/>
          <w:bCs/>
          <w:sz w:val="20"/>
          <w:szCs w:val="20"/>
        </w:rPr>
      </w:pPr>
    </w:p>
    <w:p w14:paraId="2CCDAA32" w14:textId="0A1C1177" w:rsidR="000A7BCE" w:rsidRPr="008D50BD" w:rsidRDefault="000A7BCE" w:rsidP="000A7BCE">
      <w:pPr>
        <w:spacing w:after="0" w:line="240" w:lineRule="auto"/>
        <w:jc w:val="both"/>
        <w:rPr>
          <w:rFonts w:ascii="Arial" w:hAnsi="Arial" w:cs="Arial"/>
          <w:sz w:val="20"/>
          <w:szCs w:val="20"/>
        </w:rPr>
      </w:pPr>
      <w:r w:rsidRPr="008D50BD">
        <w:rPr>
          <w:rFonts w:ascii="Arial" w:hAnsi="Arial" w:cs="Arial"/>
          <w:bCs/>
          <w:sz w:val="20"/>
          <w:szCs w:val="20"/>
        </w:rPr>
        <w:t xml:space="preserve">Aprobado el Dictamen que contenga la lista de los mejores aspirantes al cargo; la Comisión, se lo hará llegar a la Junta de Gobierno y Coordinación Política, donde las </w:t>
      </w:r>
      <w:r w:rsidRPr="008D50BD">
        <w:rPr>
          <w:rFonts w:ascii="Arial" w:hAnsi="Arial" w:cs="Arial"/>
          <w:sz w:val="20"/>
          <w:szCs w:val="20"/>
        </w:rPr>
        <w:t>fracciones legislativas, determinarán, por el más amplio consenso posible y atendiendo a las consideraciones y recomendaciones que establezca el dictamen de la Comisión de Vigilancia de la Cuenta Pública y Transparencia, la propuesta del nombre del candidato a</w:t>
      </w:r>
      <w:r>
        <w:rPr>
          <w:rFonts w:ascii="Arial" w:hAnsi="Arial" w:cs="Arial"/>
          <w:sz w:val="20"/>
          <w:szCs w:val="20"/>
        </w:rPr>
        <w:t xml:space="preserve"> T</w:t>
      </w:r>
      <w:r w:rsidRPr="008D50BD">
        <w:rPr>
          <w:rFonts w:ascii="Arial" w:hAnsi="Arial" w:cs="Arial"/>
          <w:sz w:val="20"/>
          <w:szCs w:val="20"/>
        </w:rPr>
        <w:t>itular del Órgano</w:t>
      </w:r>
      <w:r>
        <w:rPr>
          <w:rFonts w:ascii="Arial" w:hAnsi="Arial" w:cs="Arial"/>
          <w:sz w:val="20"/>
          <w:szCs w:val="20"/>
        </w:rPr>
        <w:t xml:space="preserve"> Interno de </w:t>
      </w:r>
      <w:r w:rsidRPr="008D50BD">
        <w:rPr>
          <w:rFonts w:ascii="Arial" w:hAnsi="Arial" w:cs="Arial"/>
          <w:sz w:val="20"/>
          <w:szCs w:val="20"/>
        </w:rPr>
        <w:t>Control</w:t>
      </w:r>
      <w:r>
        <w:rPr>
          <w:rFonts w:ascii="Arial" w:hAnsi="Arial" w:cs="Arial"/>
          <w:sz w:val="20"/>
          <w:szCs w:val="20"/>
        </w:rPr>
        <w:t xml:space="preserve"> </w:t>
      </w:r>
      <w:r w:rsidRPr="008D50BD">
        <w:rPr>
          <w:rFonts w:ascii="Arial" w:hAnsi="Arial" w:cs="Arial"/>
          <w:sz w:val="20"/>
          <w:szCs w:val="20"/>
        </w:rPr>
        <w:t xml:space="preserve">del Instituto </w:t>
      </w:r>
      <w:r w:rsidR="00AE390D">
        <w:rPr>
          <w:rFonts w:ascii="Arial" w:hAnsi="Arial" w:cs="Arial"/>
          <w:sz w:val="20"/>
          <w:szCs w:val="20"/>
        </w:rPr>
        <w:t xml:space="preserve">Electoral </w:t>
      </w:r>
      <w:r w:rsidRPr="008D50BD">
        <w:rPr>
          <w:rFonts w:ascii="Arial" w:hAnsi="Arial" w:cs="Arial"/>
          <w:sz w:val="20"/>
          <w:szCs w:val="20"/>
        </w:rPr>
        <w:t>y de Participación Ciudadana de Yucatán.</w:t>
      </w:r>
    </w:p>
    <w:p w14:paraId="6906FAFB" w14:textId="77777777" w:rsidR="000A7BCE" w:rsidRPr="008D50BD" w:rsidRDefault="000A7BCE" w:rsidP="000A7BCE">
      <w:pPr>
        <w:spacing w:after="0" w:line="240" w:lineRule="auto"/>
        <w:ind w:firstLine="708"/>
        <w:jc w:val="both"/>
        <w:rPr>
          <w:rFonts w:ascii="Arial" w:hAnsi="Arial" w:cs="Arial"/>
          <w:bCs/>
          <w:sz w:val="20"/>
          <w:szCs w:val="20"/>
        </w:rPr>
      </w:pPr>
    </w:p>
    <w:p w14:paraId="4BD75F93" w14:textId="77777777" w:rsidR="000A7BCE" w:rsidRPr="008D50BD" w:rsidRDefault="000A7BCE" w:rsidP="000A7BCE">
      <w:pPr>
        <w:spacing w:after="0" w:line="240" w:lineRule="auto"/>
        <w:jc w:val="both"/>
        <w:rPr>
          <w:rFonts w:ascii="Arial" w:hAnsi="Arial" w:cs="Arial"/>
          <w:bCs/>
          <w:sz w:val="20"/>
          <w:szCs w:val="20"/>
        </w:rPr>
      </w:pPr>
      <w:r w:rsidRPr="008D50BD">
        <w:rPr>
          <w:rFonts w:ascii="Arial" w:hAnsi="Arial" w:cs="Arial"/>
          <w:bCs/>
          <w:sz w:val="20"/>
          <w:szCs w:val="20"/>
        </w:rPr>
        <w:lastRenderedPageBreak/>
        <w:t>Lo anterior, con la finalidad de darlo conocer en una sesión del Pleno del H. Congreso del Estado, para que se proceda a su discusión y votación de las dos terceras partes de sus miembros integrantes, en los términos que establezca esta ley.</w:t>
      </w:r>
    </w:p>
    <w:p w14:paraId="207A75ED" w14:textId="77777777" w:rsidR="000A7BCE" w:rsidRPr="008D50BD" w:rsidRDefault="000A7BCE" w:rsidP="000A7BCE">
      <w:pPr>
        <w:spacing w:after="0" w:line="240" w:lineRule="auto"/>
        <w:ind w:firstLine="708"/>
        <w:jc w:val="both"/>
        <w:rPr>
          <w:rFonts w:ascii="Arial" w:hAnsi="Arial" w:cs="Arial"/>
          <w:sz w:val="20"/>
          <w:szCs w:val="20"/>
        </w:rPr>
      </w:pPr>
    </w:p>
    <w:p w14:paraId="150AD1AD" w14:textId="77777777" w:rsidR="000A7BCE" w:rsidRPr="008D50BD" w:rsidRDefault="000A7BCE" w:rsidP="000A7BCE">
      <w:pPr>
        <w:spacing w:after="0" w:line="240" w:lineRule="auto"/>
        <w:jc w:val="both"/>
        <w:rPr>
          <w:rFonts w:ascii="Arial" w:hAnsi="Arial" w:cs="Arial"/>
          <w:b/>
          <w:sz w:val="20"/>
          <w:szCs w:val="20"/>
        </w:rPr>
      </w:pPr>
      <w:r w:rsidRPr="008D50BD">
        <w:rPr>
          <w:rFonts w:ascii="Arial" w:hAnsi="Arial" w:cs="Arial"/>
          <w:b/>
          <w:sz w:val="20"/>
          <w:szCs w:val="20"/>
        </w:rPr>
        <w:t>DÉCIMA</w:t>
      </w:r>
      <w:r w:rsidRPr="008D50BD">
        <w:rPr>
          <w:rFonts w:ascii="Arial" w:hAnsi="Arial" w:cs="Arial"/>
          <w:sz w:val="20"/>
          <w:szCs w:val="20"/>
        </w:rPr>
        <w:t xml:space="preserve">. </w:t>
      </w:r>
      <w:r w:rsidRPr="008D50BD">
        <w:rPr>
          <w:rFonts w:ascii="Arial" w:hAnsi="Arial" w:cs="Arial"/>
          <w:b/>
          <w:sz w:val="20"/>
          <w:szCs w:val="20"/>
        </w:rPr>
        <w:t>CAUSAS NO PREVISTAS</w:t>
      </w:r>
    </w:p>
    <w:p w14:paraId="5B1AA5C0" w14:textId="77777777" w:rsidR="000A7BCE" w:rsidRPr="008D50BD" w:rsidRDefault="000A7BCE" w:rsidP="000A7BCE">
      <w:pPr>
        <w:spacing w:after="0" w:line="240" w:lineRule="auto"/>
        <w:jc w:val="both"/>
        <w:rPr>
          <w:rFonts w:ascii="Arial" w:hAnsi="Arial" w:cs="Arial"/>
          <w:b/>
          <w:sz w:val="20"/>
          <w:szCs w:val="20"/>
        </w:rPr>
      </w:pPr>
    </w:p>
    <w:p w14:paraId="285590AA" w14:textId="77777777" w:rsidR="000A7BCE" w:rsidRPr="008D50BD" w:rsidRDefault="000A7BCE" w:rsidP="000A7BCE">
      <w:pPr>
        <w:spacing w:after="0" w:line="240" w:lineRule="auto"/>
        <w:jc w:val="both"/>
        <w:rPr>
          <w:rFonts w:ascii="Arial" w:hAnsi="Arial" w:cs="Arial"/>
          <w:sz w:val="20"/>
          <w:szCs w:val="20"/>
        </w:rPr>
      </w:pPr>
      <w:r w:rsidRPr="008D50BD">
        <w:rPr>
          <w:rFonts w:ascii="Arial" w:hAnsi="Arial" w:cs="Arial"/>
          <w:sz w:val="20"/>
          <w:szCs w:val="20"/>
        </w:rPr>
        <w:t>Cualquier cuestión relacionada con el procedimiento de designación a que se refiere esta convocatoria será resuelta por la Comisión Permanente de Vigilancia de la Cuenta Pública, Transparencia y Anticorrupción, conforme al procedimiento establecido en la ley.</w:t>
      </w:r>
    </w:p>
    <w:p w14:paraId="759BA265" w14:textId="77777777" w:rsidR="000A7BCE" w:rsidRPr="008D50BD" w:rsidRDefault="000A7BCE" w:rsidP="000A7BCE">
      <w:pPr>
        <w:spacing w:after="0" w:line="240" w:lineRule="auto"/>
        <w:ind w:firstLine="708"/>
        <w:jc w:val="both"/>
        <w:rPr>
          <w:rFonts w:ascii="Arial" w:hAnsi="Arial" w:cs="Arial"/>
          <w:b/>
          <w:sz w:val="20"/>
          <w:szCs w:val="20"/>
        </w:rPr>
      </w:pPr>
    </w:p>
    <w:p w14:paraId="6EB1F852" w14:textId="77777777" w:rsidR="000A7BCE" w:rsidRPr="008D50BD" w:rsidRDefault="000A7BCE" w:rsidP="000A7BCE">
      <w:pPr>
        <w:spacing w:after="0" w:line="240" w:lineRule="auto"/>
        <w:jc w:val="both"/>
        <w:rPr>
          <w:rFonts w:ascii="Arial" w:hAnsi="Arial" w:cs="Arial"/>
          <w:b/>
          <w:sz w:val="20"/>
          <w:szCs w:val="20"/>
        </w:rPr>
      </w:pPr>
      <w:r w:rsidRPr="008D50BD">
        <w:rPr>
          <w:rFonts w:ascii="Arial" w:hAnsi="Arial" w:cs="Arial"/>
          <w:b/>
          <w:sz w:val="20"/>
          <w:szCs w:val="20"/>
        </w:rPr>
        <w:t>DÉCIMA PRIMERA.</w:t>
      </w:r>
      <w:r w:rsidRPr="008D50BD">
        <w:rPr>
          <w:rFonts w:ascii="Arial" w:hAnsi="Arial" w:cs="Arial"/>
          <w:sz w:val="20"/>
          <w:szCs w:val="20"/>
        </w:rPr>
        <w:t xml:space="preserve"> </w:t>
      </w:r>
      <w:r w:rsidRPr="008D50BD">
        <w:rPr>
          <w:rFonts w:ascii="Arial" w:hAnsi="Arial" w:cs="Arial"/>
          <w:b/>
          <w:sz w:val="20"/>
          <w:szCs w:val="20"/>
        </w:rPr>
        <w:t>PUBLICACIÓN</w:t>
      </w:r>
    </w:p>
    <w:p w14:paraId="3C9056E7" w14:textId="77777777" w:rsidR="000A7BCE" w:rsidRPr="008D50BD" w:rsidRDefault="000A7BCE" w:rsidP="000A7BCE">
      <w:pPr>
        <w:spacing w:after="0" w:line="240" w:lineRule="auto"/>
        <w:jc w:val="both"/>
        <w:rPr>
          <w:rFonts w:ascii="Arial" w:hAnsi="Arial" w:cs="Arial"/>
          <w:b/>
          <w:sz w:val="20"/>
          <w:szCs w:val="20"/>
        </w:rPr>
      </w:pPr>
    </w:p>
    <w:p w14:paraId="0862B22A" w14:textId="64E85D69" w:rsidR="000A7BCE" w:rsidRPr="008D50BD" w:rsidRDefault="000A7BCE" w:rsidP="000A7BCE">
      <w:pPr>
        <w:spacing w:after="0" w:line="240" w:lineRule="auto"/>
        <w:jc w:val="both"/>
        <w:rPr>
          <w:rFonts w:ascii="Arial" w:hAnsi="Arial" w:cs="Arial"/>
          <w:sz w:val="20"/>
          <w:szCs w:val="20"/>
        </w:rPr>
      </w:pPr>
      <w:r w:rsidRPr="008D50BD">
        <w:rPr>
          <w:rFonts w:ascii="Arial" w:hAnsi="Arial" w:cs="Arial"/>
          <w:sz w:val="20"/>
          <w:szCs w:val="20"/>
        </w:rPr>
        <w:t xml:space="preserve">La información que se genere con motivo del procedimiento para la selección del </w:t>
      </w:r>
      <w:r>
        <w:rPr>
          <w:rFonts w:ascii="Arial" w:hAnsi="Arial" w:cs="Arial"/>
          <w:sz w:val="20"/>
          <w:szCs w:val="20"/>
        </w:rPr>
        <w:t>T</w:t>
      </w:r>
      <w:r w:rsidRPr="008D50BD">
        <w:rPr>
          <w:rFonts w:ascii="Arial" w:hAnsi="Arial" w:cs="Arial"/>
          <w:sz w:val="20"/>
          <w:szCs w:val="20"/>
        </w:rPr>
        <w:t>itular del Órgano</w:t>
      </w:r>
      <w:r>
        <w:rPr>
          <w:rFonts w:ascii="Arial" w:hAnsi="Arial" w:cs="Arial"/>
          <w:sz w:val="20"/>
          <w:szCs w:val="20"/>
        </w:rPr>
        <w:t xml:space="preserve"> Interno de </w:t>
      </w:r>
      <w:r w:rsidRPr="008D50BD">
        <w:rPr>
          <w:rFonts w:ascii="Arial" w:hAnsi="Arial" w:cs="Arial"/>
          <w:sz w:val="20"/>
          <w:szCs w:val="20"/>
        </w:rPr>
        <w:t>Control</w:t>
      </w:r>
      <w:r>
        <w:rPr>
          <w:rFonts w:ascii="Arial" w:hAnsi="Arial" w:cs="Arial"/>
          <w:sz w:val="20"/>
          <w:szCs w:val="20"/>
        </w:rPr>
        <w:t xml:space="preserve"> </w:t>
      </w:r>
      <w:r w:rsidRPr="008D50BD">
        <w:rPr>
          <w:rFonts w:ascii="Arial" w:hAnsi="Arial" w:cs="Arial"/>
          <w:sz w:val="20"/>
          <w:szCs w:val="20"/>
        </w:rPr>
        <w:t xml:space="preserve">del Instituto </w:t>
      </w:r>
      <w:r w:rsidR="00AE390D">
        <w:rPr>
          <w:rFonts w:ascii="Arial" w:hAnsi="Arial" w:cs="Arial"/>
          <w:sz w:val="20"/>
          <w:szCs w:val="20"/>
        </w:rPr>
        <w:t xml:space="preserve">Electoral </w:t>
      </w:r>
      <w:r w:rsidRPr="008D50BD">
        <w:rPr>
          <w:rFonts w:ascii="Arial" w:hAnsi="Arial" w:cs="Arial"/>
          <w:sz w:val="20"/>
          <w:szCs w:val="20"/>
        </w:rPr>
        <w:t>y de Participación Ciudadana de Yucatán se publicará a través del sitio web del H. Congreso del Estado.</w:t>
      </w:r>
    </w:p>
    <w:p w14:paraId="4D59AB5B" w14:textId="77777777" w:rsidR="000A7BCE" w:rsidRPr="008D50BD" w:rsidRDefault="000A7BCE" w:rsidP="000A7BCE">
      <w:pPr>
        <w:spacing w:after="0" w:line="240" w:lineRule="auto"/>
        <w:jc w:val="both"/>
        <w:rPr>
          <w:rFonts w:ascii="Arial" w:hAnsi="Arial" w:cs="Arial"/>
          <w:sz w:val="20"/>
          <w:szCs w:val="20"/>
        </w:rPr>
      </w:pPr>
    </w:p>
    <w:p w14:paraId="040FA172" w14:textId="77777777" w:rsidR="000A7BCE" w:rsidRPr="008D50BD" w:rsidRDefault="000A7BCE" w:rsidP="000A7BCE">
      <w:pPr>
        <w:spacing w:after="0" w:line="240" w:lineRule="auto"/>
        <w:jc w:val="both"/>
        <w:rPr>
          <w:rFonts w:ascii="Arial" w:hAnsi="Arial" w:cs="Arial"/>
          <w:sz w:val="20"/>
          <w:szCs w:val="20"/>
        </w:rPr>
      </w:pPr>
      <w:r w:rsidRPr="008D50BD">
        <w:rPr>
          <w:rFonts w:ascii="Arial" w:hAnsi="Arial" w:cs="Arial"/>
          <w:sz w:val="20"/>
          <w:szCs w:val="20"/>
        </w:rPr>
        <w:t>Esta convocatoria establece los actos e información que será de acceso público, por lo que cualquier otra información diversa a la señalada que emane de sus trabajos derivados de sus funciones constitucionales tendrá el carácter de reservada en términos de las leyes aplicables.</w:t>
      </w:r>
    </w:p>
    <w:p w14:paraId="66B14EA8" w14:textId="77777777" w:rsidR="000A7BCE" w:rsidRPr="008D50BD" w:rsidRDefault="000A7BCE" w:rsidP="000A7BCE">
      <w:pPr>
        <w:spacing w:after="0" w:line="240" w:lineRule="auto"/>
        <w:ind w:firstLine="709"/>
        <w:jc w:val="both"/>
        <w:rPr>
          <w:rFonts w:ascii="Arial" w:hAnsi="Arial" w:cs="Arial"/>
          <w:sz w:val="20"/>
          <w:szCs w:val="20"/>
        </w:rPr>
      </w:pPr>
    </w:p>
    <w:p w14:paraId="738819BA" w14:textId="3B235E5F" w:rsidR="00BF6409" w:rsidRDefault="000A7BCE" w:rsidP="000A7BCE">
      <w:pPr>
        <w:pStyle w:val="Textoindependiente2"/>
        <w:spacing w:after="0" w:line="240" w:lineRule="auto"/>
        <w:jc w:val="both"/>
        <w:rPr>
          <w:rFonts w:ascii="Arial" w:hAnsi="Arial" w:cs="Arial"/>
        </w:rPr>
      </w:pPr>
      <w:r w:rsidRPr="008D50BD">
        <w:rPr>
          <w:rFonts w:ascii="Arial" w:hAnsi="Arial" w:cs="Arial"/>
        </w:rPr>
        <w:t>Publíquese esta convocatoria en el Diario Oficial del Gobierno del Estado, en la Gaceta del Poder Legislativo, y en al menos, en uno de los diarios o periódicos de circulación estatal.</w:t>
      </w:r>
    </w:p>
    <w:p w14:paraId="728918D3" w14:textId="77777777" w:rsidR="000A7BCE" w:rsidRPr="009E3E10" w:rsidRDefault="000A7BCE" w:rsidP="000A7BCE">
      <w:pPr>
        <w:pStyle w:val="Textoindependiente2"/>
        <w:spacing w:after="0" w:line="240" w:lineRule="auto"/>
        <w:jc w:val="both"/>
        <w:rPr>
          <w:rFonts w:ascii="Arial" w:hAnsi="Arial" w:cs="Arial"/>
          <w:color w:val="000000"/>
        </w:rPr>
      </w:pPr>
    </w:p>
    <w:p w14:paraId="610C6E4E" w14:textId="7E22D2F8" w:rsidR="00F41F80" w:rsidRPr="009E3E10" w:rsidRDefault="00F41F80" w:rsidP="009E3E10">
      <w:pPr>
        <w:spacing w:after="0" w:line="240" w:lineRule="auto"/>
        <w:jc w:val="both"/>
        <w:rPr>
          <w:rFonts w:ascii="Arial" w:hAnsi="Arial" w:cs="Arial"/>
          <w:b/>
          <w:color w:val="000000"/>
          <w:sz w:val="20"/>
          <w:szCs w:val="20"/>
        </w:rPr>
      </w:pPr>
      <w:r w:rsidRPr="009E3E10">
        <w:rPr>
          <w:rFonts w:ascii="Arial" w:hAnsi="Arial" w:cs="Arial"/>
          <w:b/>
          <w:color w:val="000000"/>
          <w:sz w:val="20"/>
          <w:szCs w:val="20"/>
        </w:rPr>
        <w:t xml:space="preserve">DADO EN </w:t>
      </w:r>
      <w:r w:rsidR="0082398E" w:rsidRPr="009E3E10">
        <w:rPr>
          <w:rFonts w:ascii="Arial" w:hAnsi="Arial" w:cs="Arial"/>
          <w:b/>
          <w:color w:val="000000"/>
          <w:sz w:val="20"/>
          <w:szCs w:val="20"/>
        </w:rPr>
        <w:t xml:space="preserve">EL SALÓN DE SESIONES ‘‘CONSTITUYENTES DE 1918’’ DEL </w:t>
      </w:r>
      <w:r w:rsidR="009437F9" w:rsidRPr="009E3E10">
        <w:rPr>
          <w:rFonts w:ascii="Arial" w:hAnsi="Arial" w:cs="Arial"/>
          <w:b/>
          <w:color w:val="000000"/>
          <w:sz w:val="20"/>
          <w:szCs w:val="20"/>
        </w:rPr>
        <w:t xml:space="preserve">RECINTO DEL </w:t>
      </w:r>
      <w:r w:rsidR="0082398E" w:rsidRPr="009E3E10">
        <w:rPr>
          <w:rFonts w:ascii="Arial" w:hAnsi="Arial" w:cs="Arial"/>
          <w:b/>
          <w:color w:val="000000"/>
          <w:sz w:val="20"/>
          <w:szCs w:val="20"/>
        </w:rPr>
        <w:t>PODER LEGISLATIVO</w:t>
      </w:r>
      <w:r w:rsidRPr="009E3E10">
        <w:rPr>
          <w:rFonts w:ascii="Arial" w:hAnsi="Arial" w:cs="Arial"/>
          <w:b/>
          <w:color w:val="000000"/>
          <w:sz w:val="20"/>
          <w:szCs w:val="20"/>
        </w:rPr>
        <w:t xml:space="preserve">, EN LA CIUDAD DE MÉRIDA, YUCATÁN, ESTADOS UNIDOS MEXICANOS, A LOS </w:t>
      </w:r>
      <w:r w:rsidR="00C56C9B">
        <w:rPr>
          <w:rFonts w:ascii="Arial" w:hAnsi="Arial" w:cs="Arial"/>
          <w:b/>
          <w:color w:val="000000"/>
          <w:sz w:val="20"/>
          <w:szCs w:val="20"/>
        </w:rPr>
        <w:t xml:space="preserve">NUEVE </w:t>
      </w:r>
      <w:r w:rsidRPr="009E3E10">
        <w:rPr>
          <w:rFonts w:ascii="Arial" w:hAnsi="Arial" w:cs="Arial"/>
          <w:b/>
          <w:color w:val="000000"/>
          <w:sz w:val="20"/>
          <w:szCs w:val="20"/>
        </w:rPr>
        <w:t xml:space="preserve">DÍAS DEL MES DE </w:t>
      </w:r>
      <w:r w:rsidR="00B6096D">
        <w:rPr>
          <w:rFonts w:ascii="Arial" w:hAnsi="Arial" w:cs="Arial"/>
          <w:b/>
          <w:color w:val="000000"/>
          <w:sz w:val="20"/>
          <w:szCs w:val="20"/>
        </w:rPr>
        <w:t xml:space="preserve">ABRIL </w:t>
      </w:r>
      <w:r w:rsidR="00B447C5" w:rsidRPr="009E3E10">
        <w:rPr>
          <w:rFonts w:ascii="Arial" w:hAnsi="Arial" w:cs="Arial"/>
          <w:b/>
          <w:color w:val="000000"/>
          <w:sz w:val="20"/>
          <w:szCs w:val="20"/>
        </w:rPr>
        <w:t xml:space="preserve">DEL AÑO DOS MIL </w:t>
      </w:r>
      <w:r w:rsidR="00E15B46" w:rsidRPr="009E3E10">
        <w:rPr>
          <w:rFonts w:ascii="Arial" w:hAnsi="Arial" w:cs="Arial"/>
          <w:b/>
          <w:color w:val="000000"/>
          <w:sz w:val="20"/>
          <w:szCs w:val="20"/>
        </w:rPr>
        <w:t>VEINTICINCO</w:t>
      </w:r>
      <w:r w:rsidR="00B447C5" w:rsidRPr="009E3E10">
        <w:rPr>
          <w:rFonts w:ascii="Arial" w:hAnsi="Arial" w:cs="Arial"/>
          <w:b/>
          <w:color w:val="000000"/>
          <w:sz w:val="20"/>
          <w:szCs w:val="20"/>
        </w:rPr>
        <w:t>.</w:t>
      </w:r>
    </w:p>
    <w:p w14:paraId="1D49121D" w14:textId="77777777" w:rsidR="00DB30B7" w:rsidRDefault="00DB30B7" w:rsidP="00DB30B7">
      <w:pPr>
        <w:ind w:left="30" w:right="-6" w:hanging="11"/>
        <w:jc w:val="center"/>
        <w:rPr>
          <w:rFonts w:ascii="Arial" w:eastAsia="Arial" w:hAnsi="Arial" w:cs="Arial"/>
          <w:b/>
          <w:color w:val="000000"/>
          <w:sz w:val="20"/>
          <w:szCs w:val="20"/>
          <w:lang w:val="pt-BR" w:eastAsia="es-MX"/>
        </w:rPr>
      </w:pPr>
    </w:p>
    <w:p w14:paraId="14167DE9" w14:textId="598FA1A7" w:rsidR="00DB30B7" w:rsidRPr="009E3E10" w:rsidRDefault="00DB30B7" w:rsidP="00DB30B7">
      <w:pPr>
        <w:ind w:left="30" w:right="-6" w:hanging="11"/>
        <w:jc w:val="center"/>
        <w:rPr>
          <w:rFonts w:ascii="Arial" w:eastAsia="Arial" w:hAnsi="Arial" w:cs="Arial"/>
          <w:b/>
          <w:color w:val="000000"/>
          <w:sz w:val="20"/>
          <w:szCs w:val="20"/>
          <w:lang w:val="pt-BR" w:eastAsia="es-MX"/>
        </w:rPr>
      </w:pPr>
      <w:r w:rsidRPr="009E3E10">
        <w:rPr>
          <w:rFonts w:ascii="Arial" w:eastAsia="Arial" w:hAnsi="Arial" w:cs="Arial"/>
          <w:b/>
          <w:color w:val="000000"/>
          <w:sz w:val="20"/>
          <w:szCs w:val="20"/>
          <w:lang w:val="pt-BR" w:eastAsia="es-MX"/>
        </w:rPr>
        <w:t>PRESIDENTA</w:t>
      </w:r>
    </w:p>
    <w:p w14:paraId="3DE90E77" w14:textId="77777777" w:rsidR="00DB30B7" w:rsidRPr="009E3E10" w:rsidRDefault="00DB30B7" w:rsidP="00DB30B7">
      <w:pPr>
        <w:ind w:left="34" w:right="-6" w:hanging="11"/>
        <w:jc w:val="center"/>
        <w:rPr>
          <w:rFonts w:ascii="Arial" w:eastAsia="Arial" w:hAnsi="Arial" w:cs="Arial"/>
          <w:b/>
          <w:color w:val="000000"/>
          <w:sz w:val="20"/>
          <w:szCs w:val="20"/>
          <w:lang w:val="pt-BR" w:eastAsia="es-MX"/>
        </w:rPr>
      </w:pPr>
    </w:p>
    <w:p w14:paraId="30DCB543" w14:textId="77777777" w:rsidR="00DB30B7" w:rsidRDefault="00DB30B7" w:rsidP="00DB30B7">
      <w:pPr>
        <w:ind w:left="34" w:right="-6" w:hanging="11"/>
        <w:jc w:val="center"/>
        <w:rPr>
          <w:rFonts w:ascii="Arial" w:eastAsia="Arial" w:hAnsi="Arial" w:cs="Arial"/>
          <w:b/>
          <w:color w:val="000000"/>
          <w:sz w:val="20"/>
          <w:szCs w:val="20"/>
          <w:lang w:val="pt-BR" w:eastAsia="es-MX"/>
        </w:rPr>
      </w:pPr>
      <w:r w:rsidRPr="009E3E10">
        <w:rPr>
          <w:rFonts w:ascii="Arial" w:eastAsia="Arial" w:hAnsi="Arial" w:cs="Arial"/>
          <w:b/>
          <w:color w:val="000000"/>
          <w:sz w:val="20"/>
          <w:szCs w:val="20"/>
          <w:lang w:val="pt-BR" w:eastAsia="es-MX"/>
        </w:rPr>
        <w:t xml:space="preserve">DIP. </w:t>
      </w:r>
      <w:r w:rsidRPr="009E3E10">
        <w:rPr>
          <w:rFonts w:ascii="Arial" w:eastAsia="Arial" w:hAnsi="Arial" w:cs="Arial"/>
          <w:b/>
          <w:color w:val="000000"/>
          <w:sz w:val="20"/>
          <w:szCs w:val="20"/>
          <w:lang w:val="es-ES" w:eastAsia="es-MX"/>
        </w:rPr>
        <w:t>CLAUDIA ESTEFANÍA BAEZA MARTÍNEZ</w:t>
      </w:r>
      <w:r w:rsidRPr="009E3E10">
        <w:rPr>
          <w:rFonts w:ascii="Arial" w:eastAsia="Arial" w:hAnsi="Arial" w:cs="Arial"/>
          <w:b/>
          <w:color w:val="000000"/>
          <w:sz w:val="20"/>
          <w:szCs w:val="20"/>
          <w:lang w:val="pt-BR" w:eastAsia="es-MX"/>
        </w:rPr>
        <w:t>.</w:t>
      </w:r>
    </w:p>
    <w:p w14:paraId="7B961BD4" w14:textId="77777777" w:rsidR="00DB30B7" w:rsidRDefault="00DB30B7" w:rsidP="00DB30B7">
      <w:pPr>
        <w:ind w:left="34" w:right="-6" w:hanging="11"/>
        <w:jc w:val="center"/>
        <w:rPr>
          <w:rFonts w:ascii="Arial" w:eastAsia="Arial" w:hAnsi="Arial" w:cs="Arial"/>
          <w:b/>
          <w:color w:val="000000"/>
          <w:sz w:val="20"/>
          <w:szCs w:val="20"/>
          <w:lang w:val="pt-BR" w:eastAsia="es-MX"/>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404"/>
      </w:tblGrid>
      <w:tr w:rsidR="00DB30B7" w14:paraId="15946EC2" w14:textId="77777777" w:rsidTr="00DB30B7">
        <w:tc>
          <w:tcPr>
            <w:tcW w:w="4415" w:type="dxa"/>
          </w:tcPr>
          <w:p w14:paraId="24AFE388" w14:textId="77777777" w:rsidR="00DB30B7" w:rsidRPr="009E3E10" w:rsidRDefault="00DB30B7" w:rsidP="00DB30B7">
            <w:pPr>
              <w:ind w:left="-535" w:right="-6" w:hanging="11"/>
              <w:jc w:val="center"/>
              <w:rPr>
                <w:rFonts w:ascii="Arial" w:eastAsia="Arial" w:hAnsi="Arial" w:cs="Arial"/>
                <w:b/>
                <w:color w:val="000000"/>
                <w:sz w:val="20"/>
                <w:szCs w:val="20"/>
                <w:lang w:val="es-MX" w:eastAsia="es-MX"/>
              </w:rPr>
            </w:pPr>
            <w:r w:rsidRPr="009E3E10">
              <w:rPr>
                <w:rFonts w:ascii="Arial" w:eastAsia="Arial" w:hAnsi="Arial" w:cs="Arial"/>
                <w:b/>
                <w:color w:val="000000"/>
                <w:sz w:val="20"/>
                <w:szCs w:val="20"/>
                <w:lang w:val="es-MX" w:eastAsia="es-MX"/>
              </w:rPr>
              <w:t>SECRETARIO</w:t>
            </w:r>
          </w:p>
          <w:p w14:paraId="0AB8A343" w14:textId="77777777" w:rsidR="00DB30B7" w:rsidRPr="009E3E10" w:rsidRDefault="00DB30B7" w:rsidP="00DB30B7">
            <w:pPr>
              <w:ind w:left="-535" w:right="-6" w:hanging="11"/>
              <w:jc w:val="center"/>
              <w:rPr>
                <w:rFonts w:ascii="Arial" w:eastAsia="Arial" w:hAnsi="Arial" w:cs="Arial"/>
                <w:b/>
                <w:color w:val="000000"/>
                <w:sz w:val="20"/>
                <w:szCs w:val="20"/>
                <w:lang w:val="es-MX" w:eastAsia="es-MX"/>
              </w:rPr>
            </w:pPr>
          </w:p>
          <w:p w14:paraId="685C066C" w14:textId="77777777" w:rsidR="00DB30B7" w:rsidRPr="009E3E10" w:rsidRDefault="00DB30B7" w:rsidP="00DB30B7">
            <w:pPr>
              <w:ind w:left="-535" w:right="-6" w:hanging="11"/>
              <w:jc w:val="center"/>
              <w:rPr>
                <w:rFonts w:ascii="Arial" w:eastAsia="Arial" w:hAnsi="Arial" w:cs="Arial"/>
                <w:b/>
                <w:color w:val="000000"/>
                <w:sz w:val="20"/>
                <w:szCs w:val="20"/>
                <w:lang w:val="es-MX" w:eastAsia="es-MX"/>
              </w:rPr>
            </w:pPr>
          </w:p>
          <w:p w14:paraId="2D6F4935" w14:textId="77777777" w:rsidR="00DB30B7" w:rsidRDefault="00DB30B7" w:rsidP="00DB30B7">
            <w:pPr>
              <w:ind w:right="-6"/>
              <w:jc w:val="center"/>
              <w:rPr>
                <w:rFonts w:ascii="Arial" w:eastAsia="Arial" w:hAnsi="Arial" w:cs="Arial"/>
                <w:b/>
                <w:color w:val="000000"/>
                <w:sz w:val="20"/>
                <w:szCs w:val="20"/>
                <w:lang w:val="es-MX" w:eastAsia="es-MX"/>
              </w:rPr>
            </w:pPr>
          </w:p>
          <w:p w14:paraId="03F1412F" w14:textId="21584648" w:rsidR="00DB30B7" w:rsidRDefault="00DB30B7" w:rsidP="00DB30B7">
            <w:pPr>
              <w:ind w:right="-6"/>
              <w:jc w:val="center"/>
              <w:rPr>
                <w:rFonts w:ascii="Arial" w:eastAsia="Arial" w:hAnsi="Arial" w:cs="Arial"/>
                <w:b/>
                <w:color w:val="000000"/>
                <w:sz w:val="20"/>
                <w:szCs w:val="20"/>
                <w:lang w:val="pt-BR" w:eastAsia="es-MX"/>
              </w:rPr>
            </w:pPr>
            <w:r w:rsidRPr="009E3E10">
              <w:rPr>
                <w:rFonts w:ascii="Arial" w:eastAsia="Arial" w:hAnsi="Arial" w:cs="Arial"/>
                <w:b/>
                <w:color w:val="000000"/>
                <w:sz w:val="20"/>
                <w:szCs w:val="20"/>
                <w:lang w:val="es-MX" w:eastAsia="es-MX"/>
              </w:rPr>
              <w:t xml:space="preserve">DIP. </w:t>
            </w:r>
            <w:r w:rsidRPr="009E3E10">
              <w:rPr>
                <w:rFonts w:ascii="Arial" w:eastAsia="Arial" w:hAnsi="Arial" w:cs="Arial"/>
                <w:b/>
                <w:bCs/>
                <w:color w:val="000000"/>
                <w:sz w:val="20"/>
                <w:szCs w:val="20"/>
                <w:lang w:val="es-MX" w:eastAsia="es-MX"/>
              </w:rPr>
              <w:t>ÁLVARO CETINA PUERTO</w:t>
            </w:r>
            <w:r w:rsidRPr="009E3E10">
              <w:rPr>
                <w:rFonts w:ascii="Arial" w:eastAsia="Arial" w:hAnsi="Arial" w:cs="Arial"/>
                <w:b/>
                <w:color w:val="000000"/>
                <w:sz w:val="20"/>
                <w:szCs w:val="20"/>
                <w:lang w:val="es-MX" w:eastAsia="es-MX"/>
              </w:rPr>
              <w:t>.</w:t>
            </w:r>
          </w:p>
        </w:tc>
        <w:tc>
          <w:tcPr>
            <w:tcW w:w="4415" w:type="dxa"/>
          </w:tcPr>
          <w:p w14:paraId="157DBC38" w14:textId="77777777" w:rsidR="00DB30B7" w:rsidRPr="009E3E10" w:rsidRDefault="00DB30B7" w:rsidP="00DB30B7">
            <w:pPr>
              <w:ind w:left="-535" w:right="-6" w:hanging="11"/>
              <w:jc w:val="center"/>
              <w:rPr>
                <w:rFonts w:ascii="Arial" w:eastAsia="Arial" w:hAnsi="Arial" w:cs="Arial"/>
                <w:b/>
                <w:color w:val="000000"/>
                <w:sz w:val="20"/>
                <w:szCs w:val="20"/>
                <w:lang w:val="es-MX" w:eastAsia="es-MX"/>
              </w:rPr>
            </w:pPr>
            <w:r w:rsidRPr="009E3E10">
              <w:rPr>
                <w:rFonts w:ascii="Arial" w:eastAsia="Arial" w:hAnsi="Arial" w:cs="Arial"/>
                <w:b/>
                <w:color w:val="000000"/>
                <w:sz w:val="20"/>
                <w:szCs w:val="20"/>
                <w:lang w:val="es-MX" w:eastAsia="es-MX"/>
              </w:rPr>
              <w:t>SECRETARIO</w:t>
            </w:r>
          </w:p>
          <w:p w14:paraId="13AA5D61" w14:textId="77777777" w:rsidR="00DB30B7" w:rsidRPr="009E3E10" w:rsidRDefault="00DB30B7" w:rsidP="00DB30B7">
            <w:pPr>
              <w:ind w:right="-6"/>
              <w:jc w:val="center"/>
              <w:rPr>
                <w:rFonts w:ascii="Arial" w:eastAsia="Arial" w:hAnsi="Arial" w:cs="Arial"/>
                <w:b/>
                <w:color w:val="000000"/>
                <w:sz w:val="20"/>
                <w:szCs w:val="20"/>
                <w:lang w:val="es-MX" w:eastAsia="es-MX"/>
              </w:rPr>
            </w:pPr>
          </w:p>
          <w:p w14:paraId="09CD0C16" w14:textId="77777777" w:rsidR="00DB30B7" w:rsidRPr="009E3E10" w:rsidRDefault="00DB30B7" w:rsidP="00DB30B7">
            <w:pPr>
              <w:ind w:right="-6"/>
              <w:jc w:val="center"/>
              <w:rPr>
                <w:rFonts w:ascii="Arial" w:eastAsia="Arial" w:hAnsi="Arial" w:cs="Arial"/>
                <w:b/>
                <w:color w:val="000000"/>
                <w:sz w:val="20"/>
                <w:szCs w:val="20"/>
                <w:lang w:val="es-MX" w:eastAsia="es-MX"/>
              </w:rPr>
            </w:pPr>
          </w:p>
          <w:p w14:paraId="1A55642A" w14:textId="77777777" w:rsidR="00DB30B7" w:rsidRPr="009E3E10" w:rsidRDefault="00DB30B7" w:rsidP="00DB30B7">
            <w:pPr>
              <w:ind w:right="-6"/>
              <w:jc w:val="center"/>
              <w:rPr>
                <w:rFonts w:ascii="Arial" w:eastAsia="Arial" w:hAnsi="Arial" w:cs="Arial"/>
                <w:b/>
                <w:color w:val="000000"/>
                <w:sz w:val="20"/>
                <w:szCs w:val="20"/>
                <w:lang w:val="es-MX" w:eastAsia="es-MX"/>
              </w:rPr>
            </w:pPr>
          </w:p>
          <w:p w14:paraId="595E66A3" w14:textId="58F04D43" w:rsidR="00DB30B7" w:rsidRDefault="00DB30B7" w:rsidP="00DB30B7">
            <w:pPr>
              <w:ind w:right="-6"/>
              <w:jc w:val="center"/>
              <w:rPr>
                <w:rFonts w:ascii="Arial" w:eastAsia="Arial" w:hAnsi="Arial" w:cs="Arial"/>
                <w:b/>
                <w:color w:val="000000"/>
                <w:sz w:val="20"/>
                <w:szCs w:val="20"/>
                <w:lang w:val="pt-BR" w:eastAsia="es-MX"/>
              </w:rPr>
            </w:pPr>
            <w:r w:rsidRPr="009E3E10">
              <w:rPr>
                <w:rFonts w:ascii="Arial" w:eastAsia="Arial" w:hAnsi="Arial" w:cs="Arial"/>
                <w:b/>
                <w:color w:val="000000"/>
                <w:sz w:val="20"/>
                <w:szCs w:val="20"/>
                <w:lang w:val="es-MX" w:eastAsia="es-MX"/>
              </w:rPr>
              <w:t>DIP. FRANCISCO ROSAS VILLAVICENCIO.</w:t>
            </w:r>
          </w:p>
        </w:tc>
      </w:tr>
    </w:tbl>
    <w:p w14:paraId="1493B592" w14:textId="77777777" w:rsidR="00DB30B7" w:rsidRPr="009E3E10" w:rsidRDefault="00DB30B7" w:rsidP="00DB30B7">
      <w:pPr>
        <w:ind w:left="34" w:right="-6" w:hanging="11"/>
        <w:jc w:val="center"/>
        <w:rPr>
          <w:rFonts w:ascii="Arial" w:eastAsia="Arial" w:hAnsi="Arial" w:cs="Arial"/>
          <w:b/>
          <w:color w:val="000000"/>
          <w:sz w:val="20"/>
          <w:szCs w:val="20"/>
          <w:lang w:val="pt-BR" w:eastAsia="es-MX"/>
        </w:rPr>
      </w:pPr>
    </w:p>
    <w:p w14:paraId="34F094DB" w14:textId="77777777" w:rsidR="000F707A" w:rsidRPr="009E3E10" w:rsidRDefault="000F707A" w:rsidP="009E3E10">
      <w:pPr>
        <w:autoSpaceDN w:val="0"/>
        <w:adjustRightInd w:val="0"/>
        <w:spacing w:after="0" w:line="240" w:lineRule="auto"/>
        <w:ind w:left="810" w:right="809"/>
        <w:jc w:val="both"/>
        <w:rPr>
          <w:rFonts w:ascii="Arial" w:hAnsi="Arial" w:cs="Arial"/>
          <w:b/>
          <w:sz w:val="20"/>
          <w:szCs w:val="20"/>
        </w:rPr>
      </w:pPr>
    </w:p>
    <w:p w14:paraId="20EF2D32" w14:textId="77777777" w:rsidR="009D6AC3" w:rsidRPr="009E3E10" w:rsidRDefault="009D6AC3" w:rsidP="009E3E10">
      <w:pPr>
        <w:spacing w:after="0" w:line="240" w:lineRule="auto"/>
        <w:rPr>
          <w:rFonts w:ascii="Arial" w:hAnsi="Arial" w:cs="Arial"/>
          <w:b/>
          <w:color w:val="000000"/>
          <w:sz w:val="20"/>
          <w:szCs w:val="20"/>
        </w:rPr>
      </w:pPr>
    </w:p>
    <w:sectPr w:rsidR="009D6AC3" w:rsidRPr="009E3E10" w:rsidSect="003E36D9">
      <w:headerReference w:type="default" r:id="rId8"/>
      <w:footerReference w:type="default" r:id="rId9"/>
      <w:pgSz w:w="12242" w:h="15842" w:code="1"/>
      <w:pgMar w:top="2817" w:right="1701" w:bottom="1276" w:left="1701"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7E72" w14:textId="77777777" w:rsidR="002C7AFF" w:rsidRDefault="002C7AFF" w:rsidP="00243E9B">
      <w:pPr>
        <w:spacing w:after="0" w:line="240" w:lineRule="auto"/>
      </w:pPr>
      <w:r>
        <w:separator/>
      </w:r>
    </w:p>
  </w:endnote>
  <w:endnote w:type="continuationSeparator" w:id="0">
    <w:p w14:paraId="17A95874" w14:textId="77777777" w:rsidR="002C7AFF" w:rsidRDefault="002C7AFF" w:rsidP="002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893178"/>
      <w:docPartObj>
        <w:docPartGallery w:val="Page Numbers (Bottom of Page)"/>
        <w:docPartUnique/>
      </w:docPartObj>
    </w:sdtPr>
    <w:sdtEndPr>
      <w:rPr>
        <w:rFonts w:ascii="Arial" w:hAnsi="Arial" w:cs="Arial"/>
        <w:sz w:val="18"/>
        <w:szCs w:val="18"/>
      </w:rPr>
    </w:sdtEndPr>
    <w:sdtContent>
      <w:p w14:paraId="50222FA5" w14:textId="77777777" w:rsidR="000F707A" w:rsidRPr="00D46F2A" w:rsidRDefault="000F707A">
        <w:pPr>
          <w:pStyle w:val="Piedepgina"/>
          <w:jc w:val="right"/>
          <w:rPr>
            <w:rFonts w:ascii="Arial" w:hAnsi="Arial" w:cs="Arial"/>
            <w:sz w:val="18"/>
            <w:szCs w:val="18"/>
          </w:rPr>
        </w:pPr>
        <w:r w:rsidRPr="00D46F2A">
          <w:rPr>
            <w:rFonts w:ascii="Arial" w:hAnsi="Arial" w:cs="Arial"/>
            <w:sz w:val="18"/>
            <w:szCs w:val="18"/>
          </w:rPr>
          <w:fldChar w:fldCharType="begin"/>
        </w:r>
        <w:r w:rsidRPr="00D46F2A">
          <w:rPr>
            <w:rFonts w:ascii="Arial" w:hAnsi="Arial" w:cs="Arial"/>
            <w:sz w:val="18"/>
            <w:szCs w:val="18"/>
          </w:rPr>
          <w:instrText>PAGE   \* MERGEFORMAT</w:instrText>
        </w:r>
        <w:r w:rsidRPr="00D46F2A">
          <w:rPr>
            <w:rFonts w:ascii="Arial" w:hAnsi="Arial" w:cs="Arial"/>
            <w:sz w:val="18"/>
            <w:szCs w:val="18"/>
          </w:rPr>
          <w:fldChar w:fldCharType="separate"/>
        </w:r>
        <w:r w:rsidR="00591302" w:rsidRPr="00D46F2A">
          <w:rPr>
            <w:rFonts w:ascii="Arial" w:hAnsi="Arial" w:cs="Arial"/>
            <w:noProof/>
            <w:sz w:val="18"/>
            <w:szCs w:val="18"/>
            <w:lang w:val="es-ES"/>
          </w:rPr>
          <w:t>1</w:t>
        </w:r>
        <w:r w:rsidRPr="00D46F2A">
          <w:rPr>
            <w:rFonts w:ascii="Arial" w:hAnsi="Arial" w:cs="Arial"/>
            <w:sz w:val="18"/>
            <w:szCs w:val="18"/>
          </w:rPr>
          <w:fldChar w:fldCharType="end"/>
        </w:r>
      </w:p>
    </w:sdtContent>
  </w:sdt>
  <w:p w14:paraId="4A8AB71D" w14:textId="77777777" w:rsidR="00FB20A9" w:rsidRDefault="00FB20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1A72" w14:textId="77777777" w:rsidR="002C7AFF" w:rsidRDefault="002C7AFF" w:rsidP="00243E9B">
      <w:pPr>
        <w:spacing w:after="0" w:line="240" w:lineRule="auto"/>
      </w:pPr>
      <w:r>
        <w:separator/>
      </w:r>
    </w:p>
  </w:footnote>
  <w:footnote w:type="continuationSeparator" w:id="0">
    <w:p w14:paraId="436814E1" w14:textId="77777777" w:rsidR="002C7AFF" w:rsidRDefault="002C7AFF" w:rsidP="00243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BCBA" w14:textId="77777777" w:rsidR="00243E9B" w:rsidRDefault="009D0B0B" w:rsidP="00243E9B">
    <w:pPr>
      <w:pStyle w:val="Encabezado"/>
      <w:jc w:val="center"/>
      <w:rPr>
        <w:rFonts w:ascii="Times New Roman" w:hAnsi="Times New Roman" w:cs="Times New Roman"/>
        <w:sz w:val="24"/>
        <w:lang w:val="es-ES"/>
      </w:rPr>
    </w:pPr>
    <w:r>
      <w:rPr>
        <w:noProof/>
        <w:lang w:val="es-MX" w:eastAsia="es-MX"/>
      </w:rPr>
      <mc:AlternateContent>
        <mc:Choice Requires="wps">
          <w:drawing>
            <wp:anchor distT="0" distB="0" distL="114300" distR="114300" simplePos="0" relativeHeight="251659264" behindDoc="0" locked="0" layoutInCell="1" allowOverlap="1" wp14:anchorId="430309B6" wp14:editId="66985691">
              <wp:simplePos x="0" y="0"/>
              <wp:positionH relativeFrom="column">
                <wp:posOffset>1076325</wp:posOffset>
              </wp:positionH>
              <wp:positionV relativeFrom="paragraph">
                <wp:posOffset>144145</wp:posOffset>
              </wp:positionV>
              <wp:extent cx="4286250" cy="542925"/>
              <wp:effectExtent l="0" t="0" r="0"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93AD" w14:textId="77777777" w:rsidR="009D0B0B" w:rsidRDefault="009D0B0B" w:rsidP="009D0B0B">
                          <w:pPr>
                            <w:pStyle w:val="Encabezado"/>
                            <w:jc w:val="center"/>
                          </w:pPr>
                          <w:r>
                            <w:t>GOBIERNO DEL ESTADO DE YUCATÁN</w:t>
                          </w:r>
                        </w:p>
                        <w:p w14:paraId="65C126B7" w14:textId="77777777"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309B6" id="_x0000_t202" coordsize="21600,21600" o:spt="202" path="m,l,21600r21600,l21600,xe">
              <v:stroke joinstyle="miter"/>
              <v:path gradientshapeok="t" o:connecttype="rect"/>
            </v:shapetype>
            <v:shape id="Cuadro de texto 1" o:spid="_x0000_s1026" type="#_x0000_t202" style="position:absolute;left:0;text-align:left;margin-left:84.75pt;margin-top:11.3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" stroked="f">
              <v:textbox>
                <w:txbxContent>
                  <w:p w14:paraId="37AF93AD" w14:textId="77777777" w:rsidR="009D0B0B" w:rsidRDefault="009D0B0B" w:rsidP="009D0B0B">
                    <w:pPr>
                      <w:pStyle w:val="Encabezado"/>
                      <w:jc w:val="center"/>
                    </w:pPr>
                    <w:r>
                      <w:t>GOBIERNO DEL ESTADO DE YUCATÁN</w:t>
                    </w:r>
                  </w:p>
                  <w:p w14:paraId="65C126B7" w14:textId="77777777"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p w14:paraId="5672FFDD" w14:textId="385B96F9" w:rsidR="009D0B0B" w:rsidRDefault="009D0B0B" w:rsidP="009D0B0B">
    <w:pPr>
      <w:pStyle w:val="Encabezado"/>
    </w:pPr>
    <w:r>
      <w:rPr>
        <w:noProof/>
        <w:lang w:val="es-MX" w:eastAsia="es-MX"/>
      </w:rPr>
      <mc:AlternateContent>
        <mc:Choice Requires="wps">
          <w:drawing>
            <wp:anchor distT="0" distB="0" distL="114935" distR="114935" simplePos="0" relativeHeight="251660288" behindDoc="1" locked="0" layoutInCell="1" allowOverlap="1" wp14:anchorId="1EB97588" wp14:editId="57D03232">
              <wp:simplePos x="0" y="0"/>
              <wp:positionH relativeFrom="column">
                <wp:posOffset>-1111885</wp:posOffset>
              </wp:positionH>
              <wp:positionV relativeFrom="paragraph">
                <wp:posOffset>-243205</wp:posOffset>
              </wp:positionV>
              <wp:extent cx="1666875" cy="1038225"/>
              <wp:effectExtent l="2540" t="4445" r="9525"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B6FCF" w14:textId="77777777" w:rsidR="009D0B0B" w:rsidRDefault="009D0B0B" w:rsidP="009D0B0B">
                          <w:pPr>
                            <w:ind w:left="851"/>
                          </w:pPr>
                          <w:r>
                            <w:rPr>
                              <w:noProof/>
                              <w:lang w:val="es-MX" w:eastAsia="es-MX"/>
                            </w:rPr>
                            <w:drawing>
                              <wp:inline distT="0" distB="0" distL="0" distR="0" wp14:anchorId="018A8A24" wp14:editId="3AE24844">
                                <wp:extent cx="1485900" cy="1038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B97588" id="Cuadro de texto 4" o:spid="_x0000_s1027"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" stroked="f">
              <v:fill opacity="0"/>
              <v:textbox style="mso-fit-shape-to-text:t" inset="0,0,0,0">
                <w:txbxContent>
                  <w:p w14:paraId="56BB6FCF" w14:textId="77777777" w:rsidR="009D0B0B" w:rsidRDefault="009D0B0B" w:rsidP="009D0B0B">
                    <w:pPr>
                      <w:ind w:left="851"/>
                    </w:pPr>
                    <w:r>
                      <w:rPr>
                        <w:noProof/>
                        <w:lang w:val="es-MX" w:eastAsia="es-MX"/>
                      </w:rPr>
                      <w:drawing>
                        <wp:inline distT="0" distB="0" distL="0" distR="0" wp14:anchorId="018A8A24" wp14:editId="3AE24844">
                          <wp:extent cx="1485900" cy="1038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p w14:paraId="14CEA864" w14:textId="2CBB8DC6" w:rsidR="00243E9B" w:rsidRDefault="00FE1272" w:rsidP="00243E9B">
    <w:pPr>
      <w:pStyle w:val="Encabezado"/>
      <w:jc w:val="center"/>
      <w:rPr>
        <w:rFonts w:ascii="Times New Roman" w:hAnsi="Times New Roman" w:cs="Times New Roman"/>
        <w:b/>
        <w:sz w:val="24"/>
        <w:lang w:val="es-ES"/>
      </w:rPr>
    </w:pPr>
    <w:r>
      <w:rPr>
        <w:noProof/>
        <w:lang w:val="es-MX" w:eastAsia="es-MX"/>
      </w:rPr>
      <mc:AlternateContent>
        <mc:Choice Requires="wps">
          <w:drawing>
            <wp:anchor distT="0" distB="0" distL="114300" distR="114300" simplePos="0" relativeHeight="251661312" behindDoc="0" locked="0" layoutInCell="1" allowOverlap="1" wp14:anchorId="7D3DF581" wp14:editId="591E8A2C">
              <wp:simplePos x="0" y="0"/>
              <wp:positionH relativeFrom="page">
                <wp:posOffset>67317</wp:posOffset>
              </wp:positionH>
              <wp:positionV relativeFrom="paragraph">
                <wp:posOffset>527361</wp:posOffset>
              </wp:positionV>
              <wp:extent cx="2170999" cy="454395"/>
              <wp:effectExtent l="0" t="0" r="1270" b="31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999" cy="454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7E43B" w14:textId="77777777" w:rsidR="009D0B0B" w:rsidRDefault="009D0B0B" w:rsidP="009D0B0B">
                          <w:pPr>
                            <w:spacing w:after="0"/>
                            <w:ind w:left="426"/>
                            <w:jc w:val="center"/>
                            <w:rPr>
                              <w:rFonts w:ascii="Tahoma" w:hAnsi="Tahoma" w:cs="Tahoma"/>
                              <w:sz w:val="16"/>
                              <w:szCs w:val="16"/>
                              <w:lang w:val="es-MX"/>
                            </w:rPr>
                          </w:pPr>
                          <w:r w:rsidRPr="00603AF2">
                            <w:rPr>
                              <w:rFonts w:ascii="Tahoma" w:hAnsi="Tahoma" w:cs="Tahoma"/>
                              <w:sz w:val="16"/>
                              <w:szCs w:val="16"/>
                              <w:lang w:val="es-MX"/>
                            </w:rPr>
                            <w:t>LX</w:t>
                          </w:r>
                          <w:r w:rsidR="007652D0">
                            <w:rPr>
                              <w:rFonts w:ascii="Tahoma" w:hAnsi="Tahoma" w:cs="Tahoma"/>
                              <w:sz w:val="16"/>
                              <w:szCs w:val="16"/>
                              <w:lang w:val="es-MX"/>
                            </w:rPr>
                            <w:t>IV</w:t>
                          </w:r>
                          <w:r w:rsidRPr="00603AF2">
                            <w:rPr>
                              <w:rFonts w:ascii="Tahoma" w:hAnsi="Tahoma" w:cs="Tahoma"/>
                              <w:sz w:val="16"/>
                              <w:szCs w:val="16"/>
                              <w:lang w:val="es-MX"/>
                            </w:rPr>
                            <w:t xml:space="preserve"> LEGISLATURA DEL ESTADO</w:t>
                          </w:r>
                        </w:p>
                        <w:p w14:paraId="73FB7D2D" w14:textId="77777777" w:rsidR="002F229B"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LIBRE Y SOBERANO</w:t>
                          </w:r>
                          <w:r w:rsidR="002F229B">
                            <w:rPr>
                              <w:rFonts w:ascii="Tahoma" w:hAnsi="Tahoma" w:cs="Tahoma"/>
                              <w:sz w:val="16"/>
                              <w:szCs w:val="16"/>
                              <w:lang w:val="es-MX"/>
                            </w:rPr>
                            <w:t xml:space="preserve"> DE</w:t>
                          </w:r>
                        </w:p>
                        <w:p w14:paraId="11FE2E12" w14:textId="77777777" w:rsidR="009D0B0B" w:rsidRPr="00603AF2"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F581" id="Cuadro de texto 5" o:spid="_x0000_s1028" type="#_x0000_t202" style="position:absolute;left:0;text-align:left;margin-left:5.3pt;margin-top:41.5pt;width:170.95pt;height:3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" stroked="f">
              <v:textbox>
                <w:txbxContent>
                  <w:p w14:paraId="4FF7E43B" w14:textId="77777777" w:rsidR="009D0B0B" w:rsidRDefault="009D0B0B" w:rsidP="009D0B0B">
                    <w:pPr>
                      <w:spacing w:after="0"/>
                      <w:ind w:left="426"/>
                      <w:jc w:val="center"/>
                      <w:rPr>
                        <w:rFonts w:ascii="Tahoma" w:hAnsi="Tahoma" w:cs="Tahoma"/>
                        <w:sz w:val="16"/>
                        <w:szCs w:val="16"/>
                        <w:lang w:val="es-MX"/>
                      </w:rPr>
                    </w:pPr>
                    <w:r w:rsidRPr="00603AF2">
                      <w:rPr>
                        <w:rFonts w:ascii="Tahoma" w:hAnsi="Tahoma" w:cs="Tahoma"/>
                        <w:sz w:val="16"/>
                        <w:szCs w:val="16"/>
                        <w:lang w:val="es-MX"/>
                      </w:rPr>
                      <w:t>LX</w:t>
                    </w:r>
                    <w:r w:rsidR="007652D0">
                      <w:rPr>
                        <w:rFonts w:ascii="Tahoma" w:hAnsi="Tahoma" w:cs="Tahoma"/>
                        <w:sz w:val="16"/>
                        <w:szCs w:val="16"/>
                        <w:lang w:val="es-MX"/>
                      </w:rPr>
                      <w:t>IV</w:t>
                    </w:r>
                    <w:r w:rsidRPr="00603AF2">
                      <w:rPr>
                        <w:rFonts w:ascii="Tahoma" w:hAnsi="Tahoma" w:cs="Tahoma"/>
                        <w:sz w:val="16"/>
                        <w:szCs w:val="16"/>
                        <w:lang w:val="es-MX"/>
                      </w:rPr>
                      <w:t xml:space="preserve"> LEGISLATURA DEL ESTADO</w:t>
                    </w:r>
                  </w:p>
                  <w:p w14:paraId="73FB7D2D" w14:textId="77777777" w:rsidR="002F229B"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LIBRE Y SOBERANO</w:t>
                    </w:r>
                    <w:r w:rsidR="002F229B">
                      <w:rPr>
                        <w:rFonts w:ascii="Tahoma" w:hAnsi="Tahoma" w:cs="Tahoma"/>
                        <w:sz w:val="16"/>
                        <w:szCs w:val="16"/>
                        <w:lang w:val="es-MX"/>
                      </w:rPr>
                      <w:t xml:space="preserve"> DE</w:t>
                    </w:r>
                  </w:p>
                  <w:p w14:paraId="11FE2E12" w14:textId="77777777" w:rsidR="009D0B0B" w:rsidRPr="00603AF2"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YUCATAN</w:t>
                    </w:r>
                  </w:p>
                </w:txbxContent>
              </v:textbox>
              <w10:wrap anchorx="page"/>
            </v:shape>
          </w:pict>
        </mc:Fallback>
      </mc:AlternateContent>
    </w:r>
  </w:p>
  <w:p w14:paraId="4FF5B63E" w14:textId="77777777" w:rsidR="00FE1272" w:rsidRDefault="00FE1272" w:rsidP="00243E9B">
    <w:pPr>
      <w:pStyle w:val="Encabezado"/>
      <w:jc w:val="center"/>
      <w:rPr>
        <w:rFonts w:ascii="Times New Roman" w:hAnsi="Times New Roman" w:cs="Times New Roman"/>
        <w:b/>
        <w:sz w:val="24"/>
        <w:lang w:val="es-ES"/>
      </w:rPr>
    </w:pPr>
  </w:p>
  <w:p w14:paraId="4158D4BA" w14:textId="77777777" w:rsidR="00FE1272" w:rsidRDefault="00FE1272" w:rsidP="00243E9B">
    <w:pPr>
      <w:pStyle w:val="Encabezado"/>
      <w:jc w:val="center"/>
      <w:rPr>
        <w:rFonts w:ascii="Times New Roman" w:hAnsi="Times New Roman" w:cs="Times New Roman"/>
        <w:b/>
        <w:sz w:val="24"/>
        <w:lang w:val="es-ES"/>
      </w:rPr>
    </w:pPr>
  </w:p>
  <w:p w14:paraId="1224C7E4" w14:textId="77777777" w:rsidR="00FE1272" w:rsidRDefault="00FE1272" w:rsidP="00243E9B">
    <w:pPr>
      <w:pStyle w:val="Encabezado"/>
      <w:jc w:val="center"/>
      <w:rPr>
        <w:rFonts w:ascii="Times New Roman" w:hAnsi="Times New Roman" w:cs="Times New Roman"/>
        <w:b/>
        <w:sz w:val="24"/>
        <w:lang w:val="es-ES"/>
      </w:rPr>
    </w:pPr>
  </w:p>
  <w:p w14:paraId="4FD59BE3" w14:textId="77777777" w:rsidR="00FE1272" w:rsidRDefault="00FE1272" w:rsidP="00243E9B">
    <w:pPr>
      <w:pStyle w:val="Encabezado"/>
      <w:jc w:val="center"/>
      <w:rPr>
        <w:rFonts w:ascii="Times New Roman" w:hAnsi="Times New Roman" w:cs="Times New Roman"/>
        <w:b/>
        <w:sz w:val="24"/>
        <w:lang w:val="es-ES"/>
      </w:rPr>
    </w:pPr>
  </w:p>
  <w:p w14:paraId="75C8EB8F" w14:textId="77777777" w:rsidR="00FE1272" w:rsidRPr="00243E9B" w:rsidRDefault="00FE1272" w:rsidP="00243E9B">
    <w:pPr>
      <w:pStyle w:val="Encabezado"/>
      <w:jc w:val="center"/>
      <w:rPr>
        <w:rFonts w:ascii="Times New Roman" w:hAnsi="Times New Roman" w:cs="Times New Roman"/>
        <w:b/>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19BB"/>
    <w:multiLevelType w:val="hybridMultilevel"/>
    <w:tmpl w:val="BBDC941C"/>
    <w:lvl w:ilvl="0" w:tplc="95601BEE">
      <w:start w:val="1"/>
      <w:numFmt w:val="lowerLetter"/>
      <w:lvlText w:val="%1)"/>
      <w:lvlJc w:val="left"/>
      <w:pPr>
        <w:ind w:left="720" w:hanging="360"/>
      </w:pPr>
      <w:rPr>
        <w:rFonts w:hint="default"/>
        <w:b/>
        <w:bCs/>
        <w:i w:val="0"/>
        <w:i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62162"/>
    <w:multiLevelType w:val="hybridMultilevel"/>
    <w:tmpl w:val="9BC42968"/>
    <w:lvl w:ilvl="0" w:tplc="C60A139C">
      <w:start w:val="1"/>
      <w:numFmt w:val="lowerLetter"/>
      <w:lvlText w:val="%1)"/>
      <w:lvlJc w:val="lef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A5732"/>
    <w:multiLevelType w:val="hybridMultilevel"/>
    <w:tmpl w:val="ED7068A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300EA3"/>
    <w:multiLevelType w:val="hybridMultilevel"/>
    <w:tmpl w:val="71E01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B17FE4"/>
    <w:multiLevelType w:val="hybridMultilevel"/>
    <w:tmpl w:val="9BD82358"/>
    <w:lvl w:ilvl="0" w:tplc="82E4C2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6A04944"/>
    <w:multiLevelType w:val="hybridMultilevel"/>
    <w:tmpl w:val="85A47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EA7F93"/>
    <w:multiLevelType w:val="hybridMultilevel"/>
    <w:tmpl w:val="0BCCFA7C"/>
    <w:lvl w:ilvl="0" w:tplc="EC504F08">
      <w:start w:val="1"/>
      <w:numFmt w:val="lowerLetter"/>
      <w:lvlText w:val="%1)"/>
      <w:lvlJc w:val="lef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C55D31"/>
    <w:multiLevelType w:val="hybridMultilevel"/>
    <w:tmpl w:val="D3700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2C01C3D"/>
    <w:multiLevelType w:val="hybridMultilevel"/>
    <w:tmpl w:val="128E243A"/>
    <w:lvl w:ilvl="0" w:tplc="25604ED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852699"/>
    <w:multiLevelType w:val="hybridMultilevel"/>
    <w:tmpl w:val="F54C11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8C21D5E"/>
    <w:multiLevelType w:val="hybridMultilevel"/>
    <w:tmpl w:val="A1C48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E54C12"/>
    <w:multiLevelType w:val="hybridMultilevel"/>
    <w:tmpl w:val="47E21ABA"/>
    <w:lvl w:ilvl="0" w:tplc="3476F86C">
      <w:start w:val="1"/>
      <w:numFmt w:val="lowerLetter"/>
      <w:lvlText w:val="%1)"/>
      <w:lvlJc w:val="left"/>
      <w:pPr>
        <w:ind w:left="106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0F5C7C"/>
    <w:multiLevelType w:val="hybridMultilevel"/>
    <w:tmpl w:val="95844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9674319">
    <w:abstractNumId w:val="4"/>
  </w:num>
  <w:num w:numId="2" w16cid:durableId="777796747">
    <w:abstractNumId w:val="2"/>
  </w:num>
  <w:num w:numId="3" w16cid:durableId="1469938567">
    <w:abstractNumId w:val="9"/>
  </w:num>
  <w:num w:numId="4" w16cid:durableId="570428019">
    <w:abstractNumId w:val="1"/>
  </w:num>
  <w:num w:numId="5" w16cid:durableId="394473950">
    <w:abstractNumId w:val="6"/>
  </w:num>
  <w:num w:numId="6" w16cid:durableId="1894467159">
    <w:abstractNumId w:val="0"/>
  </w:num>
  <w:num w:numId="7" w16cid:durableId="98835885">
    <w:abstractNumId w:val="10"/>
  </w:num>
  <w:num w:numId="8" w16cid:durableId="2136756474">
    <w:abstractNumId w:val="5"/>
  </w:num>
  <w:num w:numId="9" w16cid:durableId="267783077">
    <w:abstractNumId w:val="12"/>
  </w:num>
  <w:num w:numId="10" w16cid:durableId="1969967150">
    <w:abstractNumId w:val="8"/>
  </w:num>
  <w:num w:numId="11" w16cid:durableId="930554153">
    <w:abstractNumId w:val="3"/>
  </w:num>
  <w:num w:numId="12" w16cid:durableId="1495560732">
    <w:abstractNumId w:val="11"/>
  </w:num>
  <w:num w:numId="13" w16cid:durableId="2103530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0F"/>
    <w:rsid w:val="00003F0B"/>
    <w:rsid w:val="00045154"/>
    <w:rsid w:val="00047499"/>
    <w:rsid w:val="00053426"/>
    <w:rsid w:val="000940FC"/>
    <w:rsid w:val="000A0623"/>
    <w:rsid w:val="000A7BCE"/>
    <w:rsid w:val="000D1B74"/>
    <w:rsid w:val="000F707A"/>
    <w:rsid w:val="00130CC6"/>
    <w:rsid w:val="001555DB"/>
    <w:rsid w:val="0016179C"/>
    <w:rsid w:val="00192999"/>
    <w:rsid w:val="0019691F"/>
    <w:rsid w:val="001F7AA4"/>
    <w:rsid w:val="00243E9B"/>
    <w:rsid w:val="002631A1"/>
    <w:rsid w:val="00281D73"/>
    <w:rsid w:val="0029613D"/>
    <w:rsid w:val="002A3066"/>
    <w:rsid w:val="002B3542"/>
    <w:rsid w:val="002C1C70"/>
    <w:rsid w:val="002C4A96"/>
    <w:rsid w:val="002C7AFF"/>
    <w:rsid w:val="002F229B"/>
    <w:rsid w:val="003077CF"/>
    <w:rsid w:val="00345F22"/>
    <w:rsid w:val="00385488"/>
    <w:rsid w:val="003A3572"/>
    <w:rsid w:val="003B7CB2"/>
    <w:rsid w:val="003C0D22"/>
    <w:rsid w:val="003D3B5E"/>
    <w:rsid w:val="003E36D9"/>
    <w:rsid w:val="003E5209"/>
    <w:rsid w:val="003E7A04"/>
    <w:rsid w:val="004310E5"/>
    <w:rsid w:val="0045122C"/>
    <w:rsid w:val="00480864"/>
    <w:rsid w:val="0049598C"/>
    <w:rsid w:val="004B4299"/>
    <w:rsid w:val="004C4A17"/>
    <w:rsid w:val="005243FA"/>
    <w:rsid w:val="005260CF"/>
    <w:rsid w:val="00591302"/>
    <w:rsid w:val="005A41D5"/>
    <w:rsid w:val="00644936"/>
    <w:rsid w:val="006621A9"/>
    <w:rsid w:val="006B580C"/>
    <w:rsid w:val="006D0ECB"/>
    <w:rsid w:val="006D2D91"/>
    <w:rsid w:val="007119F9"/>
    <w:rsid w:val="00717AD8"/>
    <w:rsid w:val="007652D0"/>
    <w:rsid w:val="00794096"/>
    <w:rsid w:val="007A64E0"/>
    <w:rsid w:val="007D53B0"/>
    <w:rsid w:val="007E556A"/>
    <w:rsid w:val="007F0439"/>
    <w:rsid w:val="007F7C36"/>
    <w:rsid w:val="00806F59"/>
    <w:rsid w:val="00822A03"/>
    <w:rsid w:val="0082398E"/>
    <w:rsid w:val="0084114C"/>
    <w:rsid w:val="00871BA4"/>
    <w:rsid w:val="00884B0F"/>
    <w:rsid w:val="009437F9"/>
    <w:rsid w:val="009D0B0B"/>
    <w:rsid w:val="009D5B7C"/>
    <w:rsid w:val="009D6AC3"/>
    <w:rsid w:val="009E020F"/>
    <w:rsid w:val="009E3E10"/>
    <w:rsid w:val="00A32600"/>
    <w:rsid w:val="00A37BCE"/>
    <w:rsid w:val="00A6757E"/>
    <w:rsid w:val="00A7525E"/>
    <w:rsid w:val="00AE390D"/>
    <w:rsid w:val="00AF2939"/>
    <w:rsid w:val="00B02931"/>
    <w:rsid w:val="00B0430F"/>
    <w:rsid w:val="00B117B4"/>
    <w:rsid w:val="00B27506"/>
    <w:rsid w:val="00B424AE"/>
    <w:rsid w:val="00B447C5"/>
    <w:rsid w:val="00B449B3"/>
    <w:rsid w:val="00B50C76"/>
    <w:rsid w:val="00B6096D"/>
    <w:rsid w:val="00B71864"/>
    <w:rsid w:val="00B769EF"/>
    <w:rsid w:val="00BD38F6"/>
    <w:rsid w:val="00BE5485"/>
    <w:rsid w:val="00BF6409"/>
    <w:rsid w:val="00C224FD"/>
    <w:rsid w:val="00C44522"/>
    <w:rsid w:val="00C54E58"/>
    <w:rsid w:val="00C56C9B"/>
    <w:rsid w:val="00C606CD"/>
    <w:rsid w:val="00C7206E"/>
    <w:rsid w:val="00C853DC"/>
    <w:rsid w:val="00CF233B"/>
    <w:rsid w:val="00D42E2F"/>
    <w:rsid w:val="00D46F2A"/>
    <w:rsid w:val="00D914DA"/>
    <w:rsid w:val="00DB30B7"/>
    <w:rsid w:val="00E15B46"/>
    <w:rsid w:val="00E34076"/>
    <w:rsid w:val="00EA0A0C"/>
    <w:rsid w:val="00EC388E"/>
    <w:rsid w:val="00EF72A9"/>
    <w:rsid w:val="00F402A3"/>
    <w:rsid w:val="00F41F80"/>
    <w:rsid w:val="00F531DA"/>
    <w:rsid w:val="00F723E4"/>
    <w:rsid w:val="00F92DAA"/>
    <w:rsid w:val="00FB20A9"/>
    <w:rsid w:val="00FC758F"/>
    <w:rsid w:val="00FE1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0F719D2"/>
  <w15:chartTrackingRefBased/>
  <w15:docId w15:val="{0D3A173A-DB72-441D-A43A-B694554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0A7B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119F9"/>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s-ES"/>
    </w:rPr>
  </w:style>
  <w:style w:type="paragraph" w:styleId="Ttulo5">
    <w:name w:val="heading 5"/>
    <w:basedOn w:val="Normal"/>
    <w:next w:val="Normal"/>
    <w:link w:val="Ttulo5Car"/>
    <w:qFormat/>
    <w:rsid w:val="009D0B0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E9B"/>
    <w:rPr>
      <w:lang w:val="es-419"/>
    </w:rPr>
  </w:style>
  <w:style w:type="paragraph" w:styleId="Piedepgina">
    <w:name w:val="footer"/>
    <w:basedOn w:val="Normal"/>
    <w:link w:val="PiedepginaCar"/>
    <w:uiPriority w:val="99"/>
    <w:unhideWhenUsed/>
    <w:rsid w:val="00243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E9B"/>
    <w:rPr>
      <w:lang w:val="es-419"/>
    </w:rPr>
  </w:style>
  <w:style w:type="paragraph" w:customStyle="1" w:styleId="Default">
    <w:name w:val="Default"/>
    <w:rsid w:val="00FB20A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B3542"/>
    <w:pPr>
      <w:ind w:left="720"/>
      <w:contextualSpacing/>
    </w:pPr>
  </w:style>
  <w:style w:type="table" w:styleId="Tablaconcuadrcula">
    <w:name w:val="Table Grid"/>
    <w:basedOn w:val="Tablanormal"/>
    <w:uiPriority w:val="39"/>
    <w:rsid w:val="002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77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7CF"/>
    <w:rPr>
      <w:rFonts w:ascii="Segoe UI" w:hAnsi="Segoe UI" w:cs="Segoe UI"/>
      <w:sz w:val="18"/>
      <w:szCs w:val="18"/>
      <w:lang w:val="es-419"/>
    </w:rPr>
  </w:style>
  <w:style w:type="paragraph" w:styleId="Textoindependiente2">
    <w:name w:val="Body Text 2"/>
    <w:basedOn w:val="Normal"/>
    <w:link w:val="Textoindependiente2Car"/>
    <w:rsid w:val="00F41F80"/>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F41F80"/>
    <w:rPr>
      <w:rFonts w:ascii="Times New Roman" w:eastAsia="Times New Roman" w:hAnsi="Times New Roman" w:cs="Times New Roman"/>
      <w:sz w:val="20"/>
      <w:szCs w:val="20"/>
      <w:lang w:val="es-ES_tradnl" w:eastAsia="ar-SA"/>
    </w:rPr>
  </w:style>
  <w:style w:type="character" w:customStyle="1" w:styleId="Ttulo5Car">
    <w:name w:val="Título 5 Car"/>
    <w:basedOn w:val="Fuentedeprrafopredeter"/>
    <w:link w:val="Ttulo5"/>
    <w:rsid w:val="009D0B0B"/>
    <w:rPr>
      <w:rFonts w:ascii="Arial" w:eastAsia="Times New Roman" w:hAnsi="Arial" w:cs="Times New Roman"/>
      <w:b/>
      <w:sz w:val="20"/>
      <w:szCs w:val="20"/>
      <w:lang w:val="es-ES_tradnl" w:eastAsia="es-ES"/>
    </w:rPr>
  </w:style>
  <w:style w:type="character" w:customStyle="1" w:styleId="Ttulo2Car">
    <w:name w:val="Título 2 Car"/>
    <w:basedOn w:val="Fuentedeprrafopredeter"/>
    <w:link w:val="Ttulo2"/>
    <w:uiPriority w:val="9"/>
    <w:semiHidden/>
    <w:rsid w:val="007119F9"/>
    <w:rPr>
      <w:rFonts w:asciiTheme="majorHAnsi" w:eastAsiaTheme="majorEastAsia" w:hAnsiTheme="majorHAnsi" w:cstheme="majorBidi"/>
      <w:color w:val="2E74B5" w:themeColor="accent1" w:themeShade="BF"/>
      <w:sz w:val="26"/>
      <w:szCs w:val="26"/>
      <w:lang w:val="es-ES"/>
    </w:rPr>
  </w:style>
  <w:style w:type="character" w:customStyle="1" w:styleId="Ttulo1Car">
    <w:name w:val="Título 1 Car"/>
    <w:basedOn w:val="Fuentedeprrafopredeter"/>
    <w:link w:val="Ttulo1"/>
    <w:uiPriority w:val="9"/>
    <w:rsid w:val="000A7BCE"/>
    <w:rPr>
      <w:rFonts w:asciiTheme="majorHAnsi" w:eastAsiaTheme="majorEastAsia" w:hAnsiTheme="majorHAnsi" w:cstheme="majorBidi"/>
      <w:color w:val="2E74B5" w:themeColor="accent1" w:themeShade="BF"/>
      <w:sz w:val="32"/>
      <w:szCs w:val="32"/>
      <w:lang w:val="es-419"/>
    </w:rPr>
  </w:style>
  <w:style w:type="paragraph" w:styleId="Textoindependiente3">
    <w:name w:val="Body Text 3"/>
    <w:basedOn w:val="Normal"/>
    <w:link w:val="Textoindependiente3Car"/>
    <w:uiPriority w:val="99"/>
    <w:unhideWhenUsed/>
    <w:rsid w:val="000A7BCE"/>
    <w:pPr>
      <w:spacing w:after="120"/>
    </w:pPr>
    <w:rPr>
      <w:rFonts w:ascii="Calibri" w:eastAsia="Calibri" w:hAnsi="Calibri" w:cs="Times New Roman"/>
      <w:sz w:val="16"/>
      <w:szCs w:val="16"/>
      <w:lang w:val="es-MX"/>
    </w:rPr>
  </w:style>
  <w:style w:type="character" w:customStyle="1" w:styleId="Textoindependiente3Car">
    <w:name w:val="Texto independiente 3 Car"/>
    <w:basedOn w:val="Fuentedeprrafopredeter"/>
    <w:link w:val="Textoindependiente3"/>
    <w:uiPriority w:val="99"/>
    <w:rsid w:val="000A7BC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9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288A-ECEF-48E0-8E5E-43BE412A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2361</Words>
  <Characters>12988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Jurídico Office</cp:lastModifiedBy>
  <cp:revision>51</cp:revision>
  <cp:lastPrinted>2025-03-10T21:48:00Z</cp:lastPrinted>
  <dcterms:created xsi:type="dcterms:W3CDTF">2025-02-18T20:51:00Z</dcterms:created>
  <dcterms:modified xsi:type="dcterms:W3CDTF">2025-04-10T01:12:00Z</dcterms:modified>
</cp:coreProperties>
</file>